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72E96B" w14:textId="3F94412A" w:rsidR="00A6276C" w:rsidRPr="00B04843" w:rsidRDefault="00A6276C" w:rsidP="00A6276C">
      <w:pPr>
        <w:spacing w:before="160" w:after="160" w:line="276" w:lineRule="auto"/>
        <w:rPr>
          <w:rFonts w:ascii="Trebuchet MS" w:hAnsi="Trebuchet MS"/>
          <w:i/>
          <w:color w:val="FF0000"/>
          <w:szCs w:val="22"/>
          <w:lang w:eastAsia="en-US"/>
        </w:rPr>
      </w:pPr>
      <w:r w:rsidRPr="00B863B9">
        <w:rPr>
          <w:rFonts w:ascii="Trebuchet MS" w:hAnsi="Trebuchet MS"/>
          <w:szCs w:val="22"/>
          <w:lang w:eastAsia="en-US"/>
        </w:rPr>
        <w:t xml:space="preserve">Date: </w:t>
      </w:r>
      <w:r w:rsidRPr="00B04843">
        <w:rPr>
          <w:rFonts w:ascii="Trebuchet MS" w:hAnsi="Trebuchet MS"/>
          <w:i/>
          <w:color w:val="FF0000"/>
          <w:szCs w:val="22"/>
          <w:lang w:eastAsia="en-US"/>
        </w:rPr>
        <w:t>[insert date (as day, month and year) of</w:t>
      </w:r>
      <w:r w:rsidR="00DB716F" w:rsidRPr="00B04843">
        <w:rPr>
          <w:rFonts w:ascii="Trebuchet MS" w:hAnsi="Trebuchet MS"/>
          <w:i/>
          <w:color w:val="FF0000"/>
          <w:szCs w:val="22"/>
          <w:lang w:eastAsia="en-US"/>
        </w:rPr>
        <w:t xml:space="preserve"> Application</w:t>
      </w:r>
      <w:r w:rsidRPr="00B04843">
        <w:rPr>
          <w:rFonts w:ascii="Trebuchet MS" w:hAnsi="Trebuchet MS"/>
          <w:i/>
          <w:color w:val="FF0000"/>
          <w:szCs w:val="22"/>
          <w:lang w:eastAsia="en-US"/>
        </w:rPr>
        <w:t>]</w:t>
      </w:r>
    </w:p>
    <w:p w14:paraId="4E7183AA" w14:textId="77777777" w:rsidR="00A6276C" w:rsidRPr="00B863B9" w:rsidRDefault="00A6276C" w:rsidP="00A6276C">
      <w:pPr>
        <w:spacing w:before="160" w:after="160" w:line="276" w:lineRule="auto"/>
        <w:jc w:val="both"/>
        <w:rPr>
          <w:rFonts w:ascii="Trebuchet MS" w:hAnsi="Trebuchet MS"/>
          <w:szCs w:val="22"/>
          <w:lang w:eastAsia="en-US"/>
        </w:rPr>
      </w:pPr>
      <w:r w:rsidRPr="00B863B9">
        <w:rPr>
          <w:rFonts w:ascii="Trebuchet MS" w:hAnsi="Trebuchet MS"/>
          <w:szCs w:val="22"/>
          <w:lang w:eastAsia="en-US"/>
        </w:rPr>
        <w:t>To:</w:t>
      </w:r>
      <w:r w:rsidRPr="00B863B9">
        <w:rPr>
          <w:rFonts w:ascii="Trebuchet MS" w:hAnsi="Trebuchet MS"/>
          <w:szCs w:val="22"/>
          <w:lang w:eastAsia="en-US"/>
        </w:rPr>
        <w:tab/>
      </w:r>
      <w:r w:rsidRPr="00B863B9">
        <w:rPr>
          <w:rFonts w:ascii="Trebuchet MS" w:hAnsi="Trebuchet MS"/>
          <w:b/>
          <w:szCs w:val="22"/>
          <w:lang w:eastAsia="en-US"/>
        </w:rPr>
        <w:t>TANAP Doğalgaz İletim A.Ş.</w:t>
      </w:r>
    </w:p>
    <w:p w14:paraId="73D4E9C5" w14:textId="77777777" w:rsidR="00A6276C" w:rsidRPr="00B863B9" w:rsidRDefault="00A6276C" w:rsidP="00A6276C">
      <w:pPr>
        <w:spacing w:before="160" w:after="160" w:line="276" w:lineRule="auto"/>
        <w:ind w:firstLine="1009"/>
        <w:jc w:val="both"/>
        <w:rPr>
          <w:rFonts w:ascii="Trebuchet MS" w:hAnsi="Trebuchet MS"/>
          <w:szCs w:val="22"/>
          <w:lang w:eastAsia="en-US"/>
        </w:rPr>
      </w:pPr>
      <w:r w:rsidRPr="00B863B9">
        <w:rPr>
          <w:rFonts w:ascii="Trebuchet MS" w:hAnsi="Trebuchet MS"/>
          <w:szCs w:val="22"/>
          <w:lang w:eastAsia="en-US"/>
        </w:rPr>
        <w:t>Söğütözü Mahallesi, Söğütözü Caddesi</w:t>
      </w:r>
    </w:p>
    <w:p w14:paraId="4A1922AD" w14:textId="77777777" w:rsidR="00A6276C" w:rsidRPr="00B863B9" w:rsidRDefault="00A6276C" w:rsidP="00A6276C">
      <w:pPr>
        <w:spacing w:before="160" w:after="160" w:line="276" w:lineRule="auto"/>
        <w:ind w:firstLine="1009"/>
        <w:jc w:val="both"/>
        <w:rPr>
          <w:rFonts w:ascii="Trebuchet MS" w:hAnsi="Trebuchet MS"/>
          <w:szCs w:val="22"/>
          <w:lang w:eastAsia="en-US"/>
        </w:rPr>
      </w:pPr>
      <w:r w:rsidRPr="00B863B9">
        <w:rPr>
          <w:rFonts w:ascii="Trebuchet MS" w:hAnsi="Trebuchet MS"/>
          <w:szCs w:val="22"/>
          <w:lang w:eastAsia="en-US"/>
        </w:rPr>
        <w:t>Koç Kuleleri B Blok, No: 2B/37</w:t>
      </w:r>
    </w:p>
    <w:p w14:paraId="41542748" w14:textId="77777777" w:rsidR="00A6276C" w:rsidRPr="00B863B9" w:rsidRDefault="00A6276C" w:rsidP="00A6276C">
      <w:pPr>
        <w:spacing w:before="160" w:after="160" w:line="276" w:lineRule="auto"/>
        <w:ind w:firstLine="1009"/>
        <w:jc w:val="both"/>
        <w:rPr>
          <w:rFonts w:ascii="Trebuchet MS" w:hAnsi="Trebuchet MS"/>
          <w:szCs w:val="22"/>
          <w:lang w:eastAsia="en-US"/>
        </w:rPr>
      </w:pPr>
      <w:r w:rsidRPr="00B863B9">
        <w:rPr>
          <w:rFonts w:ascii="Trebuchet MS" w:hAnsi="Trebuchet MS"/>
          <w:szCs w:val="22"/>
          <w:lang w:eastAsia="en-US"/>
        </w:rPr>
        <w:t xml:space="preserve">Çankaya / ANKARA /TÜRKİYE </w:t>
      </w:r>
    </w:p>
    <w:p w14:paraId="5473C63A" w14:textId="77777777" w:rsidR="00A6276C" w:rsidRPr="00B863B9" w:rsidRDefault="00A6276C" w:rsidP="00A6276C">
      <w:pPr>
        <w:autoSpaceDE w:val="0"/>
        <w:autoSpaceDN w:val="0"/>
        <w:adjustRightInd w:val="0"/>
        <w:spacing w:before="160" w:after="160" w:line="276" w:lineRule="auto"/>
        <w:jc w:val="both"/>
        <w:rPr>
          <w:rFonts w:ascii="Trebuchet MS" w:hAnsi="Trebuchet MS" w:cs="Arial"/>
          <w:szCs w:val="22"/>
        </w:rPr>
      </w:pPr>
      <w:r w:rsidRPr="00B863B9">
        <w:rPr>
          <w:rFonts w:ascii="Trebuchet MS" w:hAnsi="Trebuchet MS" w:cs="Arial"/>
          <w:szCs w:val="22"/>
        </w:rPr>
        <w:t>We declare and covenant that we are in c</w:t>
      </w:r>
      <w:bookmarkStart w:id="0" w:name="_GoBack"/>
      <w:bookmarkEnd w:id="0"/>
      <w:r w:rsidRPr="00B863B9">
        <w:rPr>
          <w:rFonts w:ascii="Trebuchet MS" w:hAnsi="Trebuchet MS" w:cs="Arial"/>
          <w:szCs w:val="22"/>
        </w:rPr>
        <w:t>ompliance with, among others:</w:t>
      </w:r>
    </w:p>
    <w:p w14:paraId="78888D70" w14:textId="77777777" w:rsidR="00A6276C" w:rsidRPr="00B863B9" w:rsidRDefault="00A6276C" w:rsidP="00A6276C">
      <w:pPr>
        <w:pStyle w:val="Level3"/>
        <w:numPr>
          <w:ilvl w:val="3"/>
          <w:numId w:val="14"/>
        </w:numPr>
        <w:tabs>
          <w:tab w:val="clear" w:pos="2126"/>
          <w:tab w:val="num" w:pos="1134"/>
        </w:tabs>
        <w:spacing w:before="160" w:after="160" w:line="276" w:lineRule="auto"/>
        <w:ind w:left="1134" w:hanging="708"/>
        <w:rPr>
          <w:rFonts w:ascii="Trebuchet MS" w:eastAsia="Times New Roman" w:hAnsi="Trebuchet MS"/>
          <w:sz w:val="22"/>
          <w:szCs w:val="22"/>
        </w:rPr>
      </w:pPr>
      <w:bookmarkStart w:id="1" w:name="_DV_M84"/>
      <w:bookmarkStart w:id="2" w:name="_Ref371510958"/>
      <w:bookmarkStart w:id="3" w:name="_Toc50558162"/>
      <w:bookmarkEnd w:id="1"/>
      <w:r w:rsidRPr="00B863B9">
        <w:rPr>
          <w:rFonts w:ascii="Trebuchet MS" w:eastAsia="Times New Roman" w:hAnsi="Trebuchet MS"/>
          <w:sz w:val="22"/>
          <w:szCs w:val="22"/>
        </w:rPr>
        <w:t>Applicable Law, including applicable Turkish tax regulation and labour laws but in each instance subject to the provisions of the Host Government Agreement signed in 26.06.2012 and issued in Turkish Official Gazette dated 19.03.2013;</w:t>
      </w:r>
      <w:bookmarkEnd w:id="2"/>
      <w:bookmarkEnd w:id="3"/>
    </w:p>
    <w:p w14:paraId="29A6F0E2" w14:textId="77777777" w:rsidR="00A6276C" w:rsidRPr="00B863B9" w:rsidRDefault="00A6276C" w:rsidP="00A6276C">
      <w:pPr>
        <w:pStyle w:val="Level3"/>
        <w:numPr>
          <w:ilvl w:val="3"/>
          <w:numId w:val="14"/>
        </w:numPr>
        <w:tabs>
          <w:tab w:val="clear" w:pos="2126"/>
          <w:tab w:val="num" w:pos="1134"/>
        </w:tabs>
        <w:spacing w:before="160" w:after="160" w:line="276" w:lineRule="auto"/>
        <w:ind w:left="1134" w:hanging="708"/>
        <w:rPr>
          <w:rFonts w:ascii="Trebuchet MS" w:eastAsia="Times New Roman" w:hAnsi="Trebuchet MS"/>
          <w:sz w:val="22"/>
          <w:szCs w:val="22"/>
        </w:rPr>
      </w:pPr>
      <w:bookmarkStart w:id="4" w:name="_DV_M85"/>
      <w:bookmarkStart w:id="5" w:name="_Toc50558163"/>
      <w:bookmarkStart w:id="6" w:name="_Ref371510960"/>
      <w:bookmarkEnd w:id="4"/>
      <w:r w:rsidRPr="00B863B9">
        <w:rPr>
          <w:rFonts w:ascii="Trebuchet MS" w:eastAsia="Times New Roman" w:hAnsi="Trebuchet MS"/>
          <w:sz w:val="22"/>
          <w:szCs w:val="22"/>
        </w:rPr>
        <w:t>all relevant anti-corruption legislation including but not limited to:</w:t>
      </w:r>
      <w:bookmarkEnd w:id="5"/>
      <w:r w:rsidRPr="00B863B9">
        <w:rPr>
          <w:rFonts w:ascii="Trebuchet MS" w:eastAsia="Times New Roman" w:hAnsi="Trebuchet MS"/>
          <w:sz w:val="22"/>
          <w:szCs w:val="22"/>
        </w:rPr>
        <w:t xml:space="preserve"> </w:t>
      </w:r>
    </w:p>
    <w:p w14:paraId="0473D6DC" w14:textId="77777777" w:rsidR="00A6276C" w:rsidRPr="00B863B9" w:rsidRDefault="00A6276C" w:rsidP="00A6276C">
      <w:pPr>
        <w:pStyle w:val="Level3"/>
        <w:numPr>
          <w:ilvl w:val="4"/>
          <w:numId w:val="14"/>
        </w:numPr>
        <w:tabs>
          <w:tab w:val="clear" w:pos="1844"/>
          <w:tab w:val="num" w:pos="1560"/>
        </w:tabs>
        <w:spacing w:before="160" w:after="160" w:line="240" w:lineRule="auto"/>
        <w:ind w:hanging="426"/>
        <w:rPr>
          <w:rFonts w:ascii="Trebuchet MS" w:eastAsia="Times New Roman" w:hAnsi="Trebuchet MS"/>
          <w:sz w:val="22"/>
          <w:szCs w:val="22"/>
        </w:rPr>
      </w:pPr>
      <w:bookmarkStart w:id="7" w:name="_Toc50558164"/>
      <w:r w:rsidRPr="00B863B9">
        <w:rPr>
          <w:rFonts w:ascii="Trebuchet MS" w:eastAsia="Times New Roman" w:hAnsi="Trebuchet MS"/>
          <w:sz w:val="22"/>
          <w:szCs w:val="22"/>
        </w:rPr>
        <w:t>the UK Bribery Act 2010;</w:t>
      </w:r>
      <w:bookmarkEnd w:id="7"/>
      <w:r w:rsidRPr="00B863B9">
        <w:rPr>
          <w:rFonts w:ascii="Trebuchet MS" w:eastAsia="Times New Roman" w:hAnsi="Trebuchet MS"/>
          <w:sz w:val="22"/>
          <w:szCs w:val="22"/>
        </w:rPr>
        <w:t xml:space="preserve"> </w:t>
      </w:r>
    </w:p>
    <w:p w14:paraId="6B0677B5" w14:textId="77777777" w:rsidR="00A6276C" w:rsidRPr="00B863B9" w:rsidRDefault="00A6276C" w:rsidP="00A6276C">
      <w:pPr>
        <w:pStyle w:val="Level3"/>
        <w:numPr>
          <w:ilvl w:val="4"/>
          <w:numId w:val="14"/>
        </w:numPr>
        <w:tabs>
          <w:tab w:val="clear" w:pos="1844"/>
          <w:tab w:val="num" w:pos="1560"/>
        </w:tabs>
        <w:spacing w:before="160" w:after="160" w:line="240" w:lineRule="auto"/>
        <w:ind w:hanging="426"/>
        <w:rPr>
          <w:rFonts w:ascii="Trebuchet MS" w:eastAsia="Times New Roman" w:hAnsi="Trebuchet MS"/>
          <w:sz w:val="22"/>
          <w:szCs w:val="22"/>
        </w:rPr>
      </w:pPr>
      <w:bookmarkStart w:id="8" w:name="_Toc50558165"/>
      <w:r w:rsidRPr="00B863B9">
        <w:rPr>
          <w:rFonts w:ascii="Trebuchet MS" w:eastAsia="Times New Roman" w:hAnsi="Trebuchet MS"/>
          <w:sz w:val="22"/>
          <w:szCs w:val="22"/>
        </w:rPr>
        <w:t>the US Foreign Corrupt Practices Act ("</w:t>
      </w:r>
      <w:r w:rsidRPr="00B863B9">
        <w:rPr>
          <w:rFonts w:ascii="Trebuchet MS" w:eastAsia="Times New Roman" w:hAnsi="Trebuchet MS"/>
          <w:b/>
          <w:sz w:val="22"/>
          <w:szCs w:val="22"/>
        </w:rPr>
        <w:t>FCPA</w:t>
      </w:r>
      <w:r w:rsidRPr="00B863B9">
        <w:rPr>
          <w:rFonts w:ascii="Trebuchet MS" w:eastAsia="Times New Roman" w:hAnsi="Trebuchet MS"/>
          <w:sz w:val="22"/>
          <w:szCs w:val="22"/>
        </w:rPr>
        <w:t xml:space="preserve">"); </w:t>
      </w:r>
      <w:bookmarkEnd w:id="8"/>
    </w:p>
    <w:p w14:paraId="722B4706" w14:textId="77777777" w:rsidR="00A6276C" w:rsidRPr="00B863B9" w:rsidRDefault="00A6276C" w:rsidP="00A6276C">
      <w:pPr>
        <w:pStyle w:val="Level3"/>
        <w:numPr>
          <w:ilvl w:val="4"/>
          <w:numId w:val="14"/>
        </w:numPr>
        <w:tabs>
          <w:tab w:val="clear" w:pos="1844"/>
          <w:tab w:val="num" w:pos="1560"/>
        </w:tabs>
        <w:spacing w:before="160" w:after="160" w:line="240" w:lineRule="auto"/>
        <w:ind w:hanging="426"/>
        <w:rPr>
          <w:rFonts w:ascii="Trebuchet MS" w:eastAsia="Times New Roman" w:hAnsi="Trebuchet MS"/>
          <w:sz w:val="22"/>
          <w:szCs w:val="22"/>
        </w:rPr>
      </w:pPr>
      <w:bookmarkStart w:id="9" w:name="_Toc50558166"/>
      <w:r w:rsidRPr="00B863B9">
        <w:rPr>
          <w:rFonts w:ascii="Trebuchet MS" w:eastAsia="Times New Roman" w:hAnsi="Trebuchet MS"/>
          <w:sz w:val="22"/>
          <w:szCs w:val="22"/>
        </w:rPr>
        <w:t>any successor legislation to (1) and (2);</w:t>
      </w:r>
      <w:bookmarkEnd w:id="9"/>
      <w:r w:rsidRPr="00B863B9">
        <w:rPr>
          <w:rFonts w:ascii="Trebuchet MS" w:eastAsia="Times New Roman" w:hAnsi="Trebuchet MS"/>
          <w:sz w:val="22"/>
          <w:szCs w:val="22"/>
        </w:rPr>
        <w:t xml:space="preserve"> </w:t>
      </w:r>
    </w:p>
    <w:p w14:paraId="01509D28" w14:textId="77777777" w:rsidR="00A6276C" w:rsidRPr="00B863B9" w:rsidRDefault="00A6276C" w:rsidP="00A6276C">
      <w:pPr>
        <w:pStyle w:val="Level3"/>
        <w:numPr>
          <w:ilvl w:val="4"/>
          <w:numId w:val="14"/>
        </w:numPr>
        <w:tabs>
          <w:tab w:val="clear" w:pos="1844"/>
          <w:tab w:val="num" w:pos="1560"/>
        </w:tabs>
        <w:spacing w:before="160" w:after="160" w:line="240" w:lineRule="auto"/>
        <w:ind w:hanging="426"/>
        <w:rPr>
          <w:rFonts w:ascii="Trebuchet MS" w:eastAsia="Times New Roman" w:hAnsi="Trebuchet MS"/>
          <w:sz w:val="22"/>
          <w:szCs w:val="22"/>
        </w:rPr>
      </w:pPr>
      <w:bookmarkStart w:id="10" w:name="_Toc50558167"/>
      <w:r w:rsidRPr="00B863B9">
        <w:rPr>
          <w:rFonts w:ascii="Trebuchet MS" w:eastAsia="Times New Roman" w:hAnsi="Trebuchet MS"/>
          <w:sz w:val="22"/>
          <w:szCs w:val="22"/>
        </w:rPr>
        <w:t>legislation implementing the OECD Convention on Combating Bribery of Foreign Public Officials in International Business Transactions or the United Nations Convention Against Corruption;</w:t>
      </w:r>
      <w:bookmarkEnd w:id="10"/>
      <w:r w:rsidRPr="00B863B9">
        <w:rPr>
          <w:rFonts w:ascii="Trebuchet MS" w:eastAsia="Times New Roman" w:hAnsi="Trebuchet MS"/>
          <w:sz w:val="22"/>
          <w:szCs w:val="22"/>
        </w:rPr>
        <w:t xml:space="preserve"> </w:t>
      </w:r>
    </w:p>
    <w:p w14:paraId="0CA9B145" w14:textId="77777777" w:rsidR="00A6276C" w:rsidRPr="00B863B9" w:rsidRDefault="00A6276C" w:rsidP="00A6276C">
      <w:pPr>
        <w:pStyle w:val="Level3"/>
        <w:numPr>
          <w:ilvl w:val="4"/>
          <w:numId w:val="14"/>
        </w:numPr>
        <w:tabs>
          <w:tab w:val="clear" w:pos="1844"/>
          <w:tab w:val="num" w:pos="1560"/>
        </w:tabs>
        <w:spacing w:before="160" w:after="160" w:line="240" w:lineRule="auto"/>
        <w:ind w:hanging="426"/>
        <w:rPr>
          <w:rFonts w:ascii="Trebuchet MS" w:eastAsia="Times New Roman" w:hAnsi="Trebuchet MS"/>
          <w:sz w:val="22"/>
          <w:szCs w:val="22"/>
        </w:rPr>
      </w:pPr>
      <w:bookmarkStart w:id="11" w:name="_Toc50558168"/>
      <w:r w:rsidRPr="00B863B9">
        <w:rPr>
          <w:rFonts w:ascii="Trebuchet MS" w:eastAsia="Times New Roman" w:hAnsi="Trebuchet MS"/>
          <w:sz w:val="22"/>
          <w:szCs w:val="22"/>
        </w:rPr>
        <w:t>the anti-corruption or anti-money laundering laws of any country in which Works are to be undertaken;</w:t>
      </w:r>
      <w:bookmarkStart w:id="12" w:name="_DV_C98"/>
      <w:r w:rsidRPr="00B863B9">
        <w:rPr>
          <w:rFonts w:ascii="Trebuchet MS" w:eastAsia="Times New Roman" w:hAnsi="Trebuchet MS"/>
          <w:sz w:val="22"/>
          <w:szCs w:val="22"/>
        </w:rPr>
        <w:t xml:space="preserve"> and</w:t>
      </w:r>
      <w:bookmarkEnd w:id="11"/>
      <w:r w:rsidRPr="00B863B9">
        <w:rPr>
          <w:rFonts w:ascii="Trebuchet MS" w:eastAsia="Times New Roman" w:hAnsi="Trebuchet MS"/>
          <w:sz w:val="22"/>
          <w:szCs w:val="22"/>
        </w:rPr>
        <w:t xml:space="preserve"> </w:t>
      </w:r>
    </w:p>
    <w:p w14:paraId="65025E36" w14:textId="77777777" w:rsidR="00A6276C" w:rsidRPr="00B863B9" w:rsidRDefault="00A6276C" w:rsidP="00A6276C">
      <w:pPr>
        <w:pStyle w:val="Level3"/>
        <w:numPr>
          <w:ilvl w:val="4"/>
          <w:numId w:val="14"/>
        </w:numPr>
        <w:tabs>
          <w:tab w:val="clear" w:pos="1844"/>
          <w:tab w:val="num" w:pos="1560"/>
        </w:tabs>
        <w:spacing w:before="160" w:after="160" w:line="240" w:lineRule="auto"/>
        <w:ind w:hanging="426"/>
        <w:rPr>
          <w:rFonts w:ascii="Trebuchet MS" w:eastAsia="Times New Roman" w:hAnsi="Trebuchet MS"/>
          <w:sz w:val="22"/>
          <w:szCs w:val="22"/>
        </w:rPr>
      </w:pPr>
      <w:bookmarkStart w:id="13" w:name="_Toc50558169"/>
      <w:r w:rsidRPr="00B863B9">
        <w:rPr>
          <w:rFonts w:ascii="Trebuchet MS" w:eastAsia="Times New Roman" w:hAnsi="Trebuchet MS"/>
          <w:sz w:val="22"/>
          <w:szCs w:val="22"/>
        </w:rPr>
        <w:t>good and prudent practices generally followed by the international gas pipeline industry under similar circumstances;</w:t>
      </w:r>
      <w:bookmarkEnd w:id="6"/>
      <w:bookmarkEnd w:id="12"/>
      <w:bookmarkEnd w:id="13"/>
    </w:p>
    <w:p w14:paraId="26E52129" w14:textId="77777777" w:rsidR="00A6276C" w:rsidRPr="00B863B9" w:rsidRDefault="00A6276C" w:rsidP="00A6276C">
      <w:pPr>
        <w:pStyle w:val="Level3"/>
        <w:numPr>
          <w:ilvl w:val="3"/>
          <w:numId w:val="14"/>
        </w:numPr>
        <w:tabs>
          <w:tab w:val="clear" w:pos="2126"/>
          <w:tab w:val="num" w:pos="1134"/>
        </w:tabs>
        <w:spacing w:before="160" w:after="160" w:line="276" w:lineRule="auto"/>
        <w:ind w:left="1134"/>
        <w:rPr>
          <w:rFonts w:ascii="Trebuchet MS" w:eastAsia="Times New Roman" w:hAnsi="Trebuchet MS"/>
          <w:sz w:val="22"/>
          <w:szCs w:val="22"/>
        </w:rPr>
      </w:pPr>
      <w:bookmarkStart w:id="14" w:name="_DV_M86"/>
      <w:bookmarkStart w:id="15" w:name="_Ref371510961"/>
      <w:bookmarkStart w:id="16" w:name="_Toc50558170"/>
      <w:bookmarkEnd w:id="14"/>
      <w:r w:rsidRPr="00B863B9">
        <w:rPr>
          <w:rFonts w:ascii="Trebuchet MS" w:eastAsia="Times New Roman" w:hAnsi="Trebuchet MS"/>
          <w:sz w:val="22"/>
          <w:szCs w:val="22"/>
        </w:rPr>
        <w:t>the provisions of TANAP Anti-bribery and Corruption Policy relating to gifts, hospitality and expenses;</w:t>
      </w:r>
      <w:bookmarkStart w:id="17" w:name="_DV_M87"/>
      <w:bookmarkEnd w:id="15"/>
      <w:bookmarkEnd w:id="16"/>
      <w:bookmarkEnd w:id="17"/>
    </w:p>
    <w:p w14:paraId="3F35F477" w14:textId="77777777" w:rsidR="00A6276C" w:rsidRPr="00B863B9" w:rsidRDefault="00A6276C" w:rsidP="00A6276C">
      <w:pPr>
        <w:pStyle w:val="Level3"/>
        <w:numPr>
          <w:ilvl w:val="3"/>
          <w:numId w:val="14"/>
        </w:numPr>
        <w:tabs>
          <w:tab w:val="clear" w:pos="2126"/>
          <w:tab w:val="num" w:pos="1134"/>
        </w:tabs>
        <w:spacing w:before="160" w:after="160" w:line="276" w:lineRule="auto"/>
        <w:ind w:left="1134" w:hanging="708"/>
        <w:rPr>
          <w:rFonts w:ascii="Trebuchet MS" w:eastAsia="Times New Roman" w:hAnsi="Trebuchet MS"/>
          <w:sz w:val="22"/>
          <w:szCs w:val="22"/>
        </w:rPr>
      </w:pPr>
      <w:bookmarkStart w:id="18" w:name="_DV_M88"/>
      <w:bookmarkStart w:id="19" w:name="_Ref371510965"/>
      <w:bookmarkStart w:id="20" w:name="_Toc50558171"/>
      <w:bookmarkEnd w:id="18"/>
      <w:r w:rsidRPr="00B863B9">
        <w:rPr>
          <w:rFonts w:ascii="Trebuchet MS" w:eastAsia="Times New Roman" w:hAnsi="Trebuchet MS"/>
          <w:sz w:val="22"/>
          <w:szCs w:val="22"/>
        </w:rPr>
        <w:t>the provisions of conflicts of interest policy and Dividend Accounting policy;</w:t>
      </w:r>
      <w:bookmarkStart w:id="21" w:name="_DV_M89"/>
      <w:bookmarkEnd w:id="19"/>
      <w:bookmarkEnd w:id="20"/>
      <w:bookmarkEnd w:id="21"/>
      <w:r w:rsidRPr="00B863B9">
        <w:rPr>
          <w:rFonts w:ascii="Trebuchet MS" w:eastAsia="Times New Roman" w:hAnsi="Trebuchet MS"/>
          <w:sz w:val="22"/>
          <w:szCs w:val="22"/>
        </w:rPr>
        <w:t xml:space="preserve"> </w:t>
      </w:r>
    </w:p>
    <w:p w14:paraId="13F05984" w14:textId="77777777" w:rsidR="00A6276C" w:rsidRPr="00B863B9" w:rsidRDefault="00A6276C" w:rsidP="00A6276C">
      <w:pPr>
        <w:pStyle w:val="Level3"/>
        <w:numPr>
          <w:ilvl w:val="3"/>
          <w:numId w:val="14"/>
        </w:numPr>
        <w:tabs>
          <w:tab w:val="clear" w:pos="2126"/>
          <w:tab w:val="num" w:pos="1134"/>
        </w:tabs>
        <w:spacing w:before="160" w:after="160" w:line="276" w:lineRule="auto"/>
        <w:ind w:left="1134" w:hanging="708"/>
        <w:rPr>
          <w:rFonts w:ascii="Trebuchet MS" w:eastAsia="Times New Roman" w:hAnsi="Trebuchet MS"/>
          <w:sz w:val="22"/>
          <w:szCs w:val="22"/>
        </w:rPr>
      </w:pPr>
      <w:bookmarkStart w:id="22" w:name="_DV_M90"/>
      <w:bookmarkStart w:id="23" w:name="_Ref371510966"/>
      <w:bookmarkStart w:id="24" w:name="_Toc50558172"/>
      <w:bookmarkEnd w:id="22"/>
      <w:r w:rsidRPr="00B863B9">
        <w:rPr>
          <w:rFonts w:ascii="Trebuchet MS" w:eastAsia="Times New Roman" w:hAnsi="Trebuchet MS"/>
          <w:sz w:val="22"/>
          <w:szCs w:val="22"/>
        </w:rPr>
        <w:t>International Labour Organisation conventions and recommendations relating to:</w:t>
      </w:r>
      <w:bookmarkEnd w:id="23"/>
      <w:bookmarkEnd w:id="24"/>
    </w:p>
    <w:p w14:paraId="06A6E018" w14:textId="77777777" w:rsidR="00A6276C" w:rsidRPr="00B863B9" w:rsidRDefault="00A6276C" w:rsidP="00A6276C">
      <w:pPr>
        <w:pStyle w:val="Level3"/>
        <w:numPr>
          <w:ilvl w:val="4"/>
          <w:numId w:val="14"/>
        </w:numPr>
        <w:tabs>
          <w:tab w:val="num" w:pos="1985"/>
        </w:tabs>
        <w:spacing w:before="160" w:after="160" w:line="276" w:lineRule="auto"/>
        <w:ind w:left="1985" w:hanging="567"/>
        <w:rPr>
          <w:rFonts w:ascii="Trebuchet MS" w:eastAsia="Times New Roman" w:hAnsi="Trebuchet MS"/>
          <w:sz w:val="22"/>
          <w:szCs w:val="22"/>
        </w:rPr>
      </w:pPr>
      <w:bookmarkStart w:id="25" w:name="_DV_M91"/>
      <w:bookmarkStart w:id="26" w:name="_Ref371510967"/>
      <w:bookmarkStart w:id="27" w:name="_Toc50558173"/>
      <w:bookmarkEnd w:id="25"/>
      <w:r w:rsidRPr="00B863B9">
        <w:rPr>
          <w:rFonts w:ascii="Trebuchet MS" w:eastAsia="Times New Roman" w:hAnsi="Trebuchet MS"/>
          <w:sz w:val="22"/>
          <w:szCs w:val="22"/>
        </w:rPr>
        <w:t>minimum age of labour;</w:t>
      </w:r>
      <w:bookmarkEnd w:id="26"/>
      <w:bookmarkEnd w:id="27"/>
    </w:p>
    <w:p w14:paraId="4AEFA29A" w14:textId="77777777" w:rsidR="00A6276C" w:rsidRPr="00B863B9" w:rsidRDefault="00A6276C" w:rsidP="00A6276C">
      <w:pPr>
        <w:pStyle w:val="Level3"/>
        <w:numPr>
          <w:ilvl w:val="4"/>
          <w:numId w:val="14"/>
        </w:numPr>
        <w:tabs>
          <w:tab w:val="num" w:pos="1985"/>
        </w:tabs>
        <w:spacing w:before="160" w:after="160" w:line="276" w:lineRule="auto"/>
        <w:ind w:left="1985" w:hanging="567"/>
        <w:rPr>
          <w:rFonts w:ascii="Trebuchet MS" w:eastAsia="Times New Roman" w:hAnsi="Trebuchet MS"/>
          <w:sz w:val="22"/>
          <w:szCs w:val="22"/>
        </w:rPr>
      </w:pPr>
      <w:bookmarkStart w:id="28" w:name="_DV_M92"/>
      <w:bookmarkStart w:id="29" w:name="_Ref371510968"/>
      <w:bookmarkStart w:id="30" w:name="_Toc50558174"/>
      <w:bookmarkEnd w:id="28"/>
      <w:r w:rsidRPr="00B863B9">
        <w:rPr>
          <w:rFonts w:ascii="Trebuchet MS" w:eastAsia="Times New Roman" w:hAnsi="Trebuchet MS"/>
          <w:sz w:val="22"/>
          <w:szCs w:val="22"/>
        </w:rPr>
        <w:t>prohibition on the use of forced labour;</w:t>
      </w:r>
      <w:bookmarkEnd w:id="29"/>
      <w:bookmarkEnd w:id="30"/>
    </w:p>
    <w:p w14:paraId="663DDC63" w14:textId="77777777" w:rsidR="00A6276C" w:rsidRPr="00B863B9" w:rsidRDefault="00A6276C" w:rsidP="00A6276C">
      <w:pPr>
        <w:pStyle w:val="Level3"/>
        <w:numPr>
          <w:ilvl w:val="4"/>
          <w:numId w:val="14"/>
        </w:numPr>
        <w:tabs>
          <w:tab w:val="num" w:pos="1985"/>
        </w:tabs>
        <w:spacing w:before="160" w:after="160" w:line="276" w:lineRule="auto"/>
        <w:ind w:left="1985" w:hanging="567"/>
        <w:rPr>
          <w:rFonts w:ascii="Trebuchet MS" w:eastAsia="Times New Roman" w:hAnsi="Trebuchet MS"/>
          <w:sz w:val="22"/>
          <w:szCs w:val="22"/>
        </w:rPr>
      </w:pPr>
      <w:bookmarkStart w:id="31" w:name="_DV_M93"/>
      <w:bookmarkStart w:id="32" w:name="_Ref371510969"/>
      <w:bookmarkStart w:id="33" w:name="_Toc50558175"/>
      <w:bookmarkEnd w:id="31"/>
      <w:r w:rsidRPr="00B863B9">
        <w:rPr>
          <w:rFonts w:ascii="Trebuchet MS" w:eastAsia="Times New Roman" w:hAnsi="Trebuchet MS"/>
          <w:sz w:val="22"/>
          <w:szCs w:val="22"/>
        </w:rPr>
        <w:t>freedom of association and collective bargaining;</w:t>
      </w:r>
      <w:bookmarkEnd w:id="32"/>
      <w:bookmarkEnd w:id="33"/>
    </w:p>
    <w:p w14:paraId="6E3CB820" w14:textId="77777777" w:rsidR="00A6276C" w:rsidRPr="00B863B9" w:rsidRDefault="00A6276C" w:rsidP="00A6276C">
      <w:pPr>
        <w:pStyle w:val="Level3"/>
        <w:numPr>
          <w:ilvl w:val="4"/>
          <w:numId w:val="14"/>
        </w:numPr>
        <w:tabs>
          <w:tab w:val="num" w:pos="1985"/>
        </w:tabs>
        <w:spacing w:before="160" w:after="160" w:line="276" w:lineRule="auto"/>
        <w:ind w:left="1985" w:hanging="567"/>
        <w:rPr>
          <w:rFonts w:ascii="Trebuchet MS" w:eastAsia="Times New Roman" w:hAnsi="Trebuchet MS"/>
          <w:sz w:val="22"/>
          <w:szCs w:val="22"/>
        </w:rPr>
      </w:pPr>
      <w:bookmarkStart w:id="34" w:name="_DV_M94"/>
      <w:bookmarkStart w:id="35" w:name="_Ref371510972"/>
      <w:bookmarkStart w:id="36" w:name="_Toc50558176"/>
      <w:bookmarkEnd w:id="34"/>
      <w:r w:rsidRPr="00B863B9">
        <w:rPr>
          <w:rFonts w:ascii="Trebuchet MS" w:eastAsia="Times New Roman" w:hAnsi="Trebuchet MS"/>
          <w:sz w:val="22"/>
          <w:szCs w:val="22"/>
        </w:rPr>
        <w:t>working hours;</w:t>
      </w:r>
      <w:bookmarkEnd w:id="35"/>
      <w:bookmarkEnd w:id="36"/>
    </w:p>
    <w:p w14:paraId="2A708EA0" w14:textId="77777777" w:rsidR="00A6276C" w:rsidRPr="00B863B9" w:rsidRDefault="00A6276C" w:rsidP="00A6276C">
      <w:pPr>
        <w:pStyle w:val="Level3"/>
        <w:numPr>
          <w:ilvl w:val="4"/>
          <w:numId w:val="14"/>
        </w:numPr>
        <w:tabs>
          <w:tab w:val="num" w:pos="1985"/>
        </w:tabs>
        <w:spacing w:before="160" w:after="160" w:line="276" w:lineRule="auto"/>
        <w:ind w:left="1985" w:hanging="567"/>
        <w:rPr>
          <w:rFonts w:ascii="Trebuchet MS" w:eastAsia="Times New Roman" w:hAnsi="Trebuchet MS"/>
          <w:sz w:val="22"/>
          <w:szCs w:val="22"/>
        </w:rPr>
      </w:pPr>
      <w:bookmarkStart w:id="37" w:name="_DV_M95"/>
      <w:bookmarkStart w:id="38" w:name="_Ref371510974"/>
      <w:bookmarkStart w:id="39" w:name="_Toc50558177"/>
      <w:bookmarkEnd w:id="37"/>
      <w:r w:rsidRPr="00B863B9">
        <w:rPr>
          <w:rFonts w:ascii="Trebuchet MS" w:eastAsia="Times New Roman" w:hAnsi="Trebuchet MS"/>
          <w:sz w:val="22"/>
          <w:szCs w:val="22"/>
        </w:rPr>
        <w:t>wages;</w:t>
      </w:r>
      <w:bookmarkStart w:id="40" w:name="_DV_M96"/>
      <w:bookmarkEnd w:id="38"/>
      <w:bookmarkEnd w:id="39"/>
      <w:bookmarkEnd w:id="40"/>
    </w:p>
    <w:p w14:paraId="3B1C524A" w14:textId="77777777" w:rsidR="00A6276C" w:rsidRPr="00B863B9" w:rsidRDefault="00A6276C" w:rsidP="00A6276C">
      <w:pPr>
        <w:pStyle w:val="Level3"/>
        <w:numPr>
          <w:ilvl w:val="4"/>
          <w:numId w:val="14"/>
        </w:numPr>
        <w:tabs>
          <w:tab w:val="num" w:pos="1985"/>
        </w:tabs>
        <w:spacing w:before="160" w:after="160" w:line="276" w:lineRule="auto"/>
        <w:ind w:left="1985" w:hanging="567"/>
        <w:rPr>
          <w:rFonts w:ascii="Trebuchet MS" w:eastAsia="Times New Roman" w:hAnsi="Trebuchet MS"/>
          <w:sz w:val="22"/>
          <w:szCs w:val="22"/>
        </w:rPr>
      </w:pPr>
      <w:bookmarkStart w:id="41" w:name="_DV_M97"/>
      <w:bookmarkStart w:id="42" w:name="_Ref371510978"/>
      <w:bookmarkStart w:id="43" w:name="_Toc50558178"/>
      <w:bookmarkEnd w:id="41"/>
      <w:r w:rsidRPr="00B863B9">
        <w:rPr>
          <w:rFonts w:ascii="Trebuchet MS" w:eastAsia="Times New Roman" w:hAnsi="Trebuchet MS"/>
          <w:sz w:val="22"/>
          <w:szCs w:val="22"/>
        </w:rPr>
        <w:t>employment conditions and practices;</w:t>
      </w:r>
      <w:bookmarkEnd w:id="42"/>
      <w:bookmarkEnd w:id="43"/>
    </w:p>
    <w:p w14:paraId="488DA345" w14:textId="77777777" w:rsidR="00A6276C" w:rsidRPr="00B863B9" w:rsidRDefault="00A6276C" w:rsidP="00A6276C">
      <w:pPr>
        <w:autoSpaceDE w:val="0"/>
        <w:autoSpaceDN w:val="0"/>
        <w:adjustRightInd w:val="0"/>
        <w:spacing w:before="160" w:after="160" w:line="276" w:lineRule="auto"/>
        <w:jc w:val="both"/>
        <w:rPr>
          <w:rFonts w:ascii="Trebuchet MS" w:hAnsi="Trebuchet MS"/>
          <w:szCs w:val="22"/>
        </w:rPr>
      </w:pPr>
      <w:r w:rsidRPr="00B863B9">
        <w:rPr>
          <w:rFonts w:ascii="Trebuchet MS" w:hAnsi="Trebuchet MS" w:cs="Arial"/>
          <w:szCs w:val="22"/>
        </w:rPr>
        <w:t xml:space="preserve"> </w:t>
      </w:r>
      <w:r w:rsidRPr="00B863B9">
        <w:rPr>
          <w:rFonts w:ascii="Trebuchet MS" w:hAnsi="Trebuchet MS"/>
          <w:szCs w:val="22"/>
        </w:rPr>
        <w:t>the following in executing and performing the Works:</w:t>
      </w:r>
    </w:p>
    <w:p w14:paraId="7CBD655B" w14:textId="77777777" w:rsidR="00A6276C" w:rsidRPr="00B863B9" w:rsidRDefault="00A6276C" w:rsidP="00A6276C">
      <w:pPr>
        <w:pStyle w:val="Level3"/>
        <w:numPr>
          <w:ilvl w:val="4"/>
          <w:numId w:val="18"/>
        </w:numPr>
        <w:tabs>
          <w:tab w:val="num" w:pos="1985"/>
          <w:tab w:val="num" w:pos="2126"/>
        </w:tabs>
        <w:spacing w:before="160" w:after="160" w:line="276" w:lineRule="auto"/>
        <w:rPr>
          <w:rFonts w:ascii="Trebuchet MS" w:eastAsia="Times New Roman" w:hAnsi="Trebuchet MS"/>
          <w:sz w:val="22"/>
          <w:szCs w:val="22"/>
        </w:rPr>
      </w:pPr>
      <w:bookmarkStart w:id="44" w:name="_DV_M100"/>
      <w:bookmarkStart w:id="45" w:name="_Ref371510992"/>
      <w:bookmarkStart w:id="46" w:name="_Toc50558179"/>
      <w:bookmarkEnd w:id="44"/>
      <w:r w:rsidRPr="00B863B9">
        <w:rPr>
          <w:rFonts w:ascii="Trebuchet MS" w:eastAsia="Times New Roman" w:hAnsi="Trebuchet MS"/>
          <w:sz w:val="22"/>
          <w:szCs w:val="22"/>
        </w:rPr>
        <w:t>The United Nations Basic Principles on the Use of Force and Firearms by Law Enforcement Officials, and</w:t>
      </w:r>
      <w:bookmarkEnd w:id="45"/>
      <w:bookmarkEnd w:id="46"/>
    </w:p>
    <w:p w14:paraId="08E6455B" w14:textId="77777777" w:rsidR="00A6276C" w:rsidRPr="00B863B9" w:rsidRDefault="00A6276C" w:rsidP="00A6276C">
      <w:pPr>
        <w:pStyle w:val="Level3"/>
        <w:numPr>
          <w:ilvl w:val="4"/>
          <w:numId w:val="18"/>
        </w:numPr>
        <w:tabs>
          <w:tab w:val="num" w:pos="1985"/>
          <w:tab w:val="num" w:pos="2126"/>
        </w:tabs>
        <w:spacing w:before="160" w:after="160" w:line="276" w:lineRule="auto"/>
        <w:rPr>
          <w:rFonts w:ascii="Trebuchet MS" w:eastAsia="Times New Roman" w:hAnsi="Trebuchet MS"/>
          <w:sz w:val="22"/>
          <w:szCs w:val="22"/>
        </w:rPr>
      </w:pPr>
      <w:bookmarkStart w:id="47" w:name="_DV_M101"/>
      <w:bookmarkStart w:id="48" w:name="_Ref371510995"/>
      <w:bookmarkStart w:id="49" w:name="_Toc50558180"/>
      <w:bookmarkEnd w:id="47"/>
      <w:r w:rsidRPr="00B863B9">
        <w:rPr>
          <w:rFonts w:ascii="Trebuchet MS" w:eastAsia="Times New Roman" w:hAnsi="Trebuchet MS"/>
          <w:sz w:val="22"/>
          <w:szCs w:val="22"/>
        </w:rPr>
        <w:t xml:space="preserve">Voluntary Principles on Security and Human Rights (available for </w:t>
      </w:r>
      <w:r w:rsidRPr="00B863B9">
        <w:rPr>
          <w:rFonts w:ascii="Trebuchet MS" w:eastAsia="Times New Roman" w:hAnsi="Trebuchet MS"/>
          <w:sz w:val="22"/>
          <w:szCs w:val="22"/>
        </w:rPr>
        <w:lastRenderedPageBreak/>
        <w:t xml:space="preserve">examination at </w:t>
      </w:r>
      <w:hyperlink r:id="rId8" w:history="1">
        <w:r w:rsidRPr="00B863B9">
          <w:rPr>
            <w:rFonts w:ascii="Trebuchet MS" w:eastAsia="Times New Roman" w:hAnsi="Trebuchet MS"/>
            <w:sz w:val="22"/>
            <w:szCs w:val="22"/>
          </w:rPr>
          <w:t>http://www.voluntaryprinciples.org</w:t>
        </w:r>
      </w:hyperlink>
      <w:bookmarkStart w:id="50" w:name="_DV_M102"/>
      <w:bookmarkEnd w:id="50"/>
      <w:r w:rsidRPr="00B863B9">
        <w:rPr>
          <w:rFonts w:ascii="Trebuchet MS" w:eastAsia="Times New Roman" w:hAnsi="Trebuchet MS"/>
          <w:sz w:val="22"/>
          <w:szCs w:val="22"/>
        </w:rPr>
        <w:t>).</w:t>
      </w:r>
      <w:bookmarkEnd w:id="48"/>
      <w:bookmarkEnd w:id="49"/>
    </w:p>
    <w:p w14:paraId="04FF59C0" w14:textId="77777777" w:rsidR="00A6276C" w:rsidRPr="00B863B9" w:rsidRDefault="00A6276C" w:rsidP="00A6276C">
      <w:pPr>
        <w:pStyle w:val="Level1"/>
        <w:numPr>
          <w:ilvl w:val="0"/>
          <w:numId w:val="0"/>
        </w:numPr>
        <w:spacing w:before="160" w:after="160" w:line="276" w:lineRule="auto"/>
        <w:rPr>
          <w:rFonts w:ascii="Trebuchet MS" w:hAnsi="Trebuchet MS"/>
          <w:sz w:val="22"/>
          <w:szCs w:val="22"/>
        </w:rPr>
      </w:pPr>
      <w:bookmarkStart w:id="51" w:name="_Toc50558181"/>
      <w:r w:rsidRPr="00B863B9">
        <w:rPr>
          <w:rFonts w:ascii="Trebuchet MS" w:hAnsi="Trebuchet MS"/>
          <w:sz w:val="22"/>
          <w:szCs w:val="22"/>
        </w:rPr>
        <w:t>On the other hand, on behalf of __________________________, we hereby declare that neither parties nor their affiliates (directly or indirectly controlled) appear on EBRD/IFC’s common List of Ineligible Entities available under any of the following links</w:t>
      </w:r>
      <w:bookmarkEnd w:id="51"/>
    </w:p>
    <w:p w14:paraId="5322DC3D" w14:textId="77777777" w:rsidR="00A6276C" w:rsidRPr="00B863B9" w:rsidRDefault="00152D8C" w:rsidP="00A6276C">
      <w:pPr>
        <w:pStyle w:val="Level1"/>
        <w:numPr>
          <w:ilvl w:val="0"/>
          <w:numId w:val="0"/>
        </w:numPr>
        <w:spacing w:before="160" w:after="160" w:line="276" w:lineRule="auto"/>
        <w:ind w:left="709" w:hanging="709"/>
        <w:rPr>
          <w:rFonts w:ascii="Trebuchet MS" w:hAnsi="Trebuchet MS"/>
          <w:sz w:val="22"/>
          <w:szCs w:val="22"/>
        </w:rPr>
      </w:pPr>
      <w:hyperlink r:id="rId9" w:history="1">
        <w:bookmarkStart w:id="52" w:name="_Toc50558182"/>
        <w:r w:rsidR="00A6276C" w:rsidRPr="00B863B9">
          <w:rPr>
            <w:rStyle w:val="Hyperlink"/>
            <w:szCs w:val="22"/>
          </w:rPr>
          <w:t>http://www.ebrd.com/pages/about/integrity/list.shtml</w:t>
        </w:r>
      </w:hyperlink>
      <w:r w:rsidR="00A6276C" w:rsidRPr="00B863B9">
        <w:rPr>
          <w:rFonts w:ascii="Trebuchet MS" w:hAnsi="Trebuchet MS"/>
          <w:sz w:val="22"/>
          <w:szCs w:val="22"/>
        </w:rPr>
        <w:t xml:space="preserve"> and</w:t>
      </w:r>
      <w:bookmarkEnd w:id="52"/>
    </w:p>
    <w:p w14:paraId="7B67E08E" w14:textId="77777777" w:rsidR="00A6276C" w:rsidRPr="00B863B9" w:rsidRDefault="00152D8C" w:rsidP="00A6276C">
      <w:pPr>
        <w:pStyle w:val="Level1"/>
        <w:numPr>
          <w:ilvl w:val="0"/>
          <w:numId w:val="0"/>
        </w:numPr>
        <w:spacing w:before="160" w:after="160" w:line="276" w:lineRule="auto"/>
        <w:ind w:left="709" w:hanging="709"/>
        <w:rPr>
          <w:rFonts w:ascii="Trebuchet MS" w:hAnsi="Trebuchet MS"/>
          <w:sz w:val="22"/>
          <w:szCs w:val="22"/>
        </w:rPr>
      </w:pPr>
      <w:hyperlink r:id="rId10" w:history="1">
        <w:bookmarkStart w:id="53" w:name="_Toc50558183"/>
        <w:r w:rsidR="00A6276C" w:rsidRPr="00B863B9">
          <w:rPr>
            <w:rStyle w:val="Hyperlink"/>
            <w:szCs w:val="22"/>
          </w:rPr>
          <w:t>http://www.worldbank.org/debarr</w:t>
        </w:r>
        <w:bookmarkEnd w:id="53"/>
      </w:hyperlink>
    </w:p>
    <w:p w14:paraId="5B1EA3F7" w14:textId="77777777" w:rsidR="00A6276C" w:rsidRPr="00B863B9" w:rsidRDefault="00A6276C" w:rsidP="00A6276C">
      <w:pPr>
        <w:pStyle w:val="Level1"/>
        <w:numPr>
          <w:ilvl w:val="0"/>
          <w:numId w:val="0"/>
        </w:numPr>
        <w:spacing w:before="160" w:after="160" w:line="276" w:lineRule="auto"/>
        <w:rPr>
          <w:rFonts w:ascii="Trebuchet MS" w:hAnsi="Trebuchet MS"/>
          <w:sz w:val="22"/>
          <w:szCs w:val="22"/>
        </w:rPr>
      </w:pPr>
      <w:bookmarkStart w:id="54" w:name="_Toc50558184"/>
      <w:r w:rsidRPr="00B863B9">
        <w:rPr>
          <w:rFonts w:ascii="Trebuchet MS" w:hAnsi="Trebuchet MS"/>
          <w:sz w:val="22"/>
          <w:szCs w:val="22"/>
        </w:rPr>
        <w:t>We also declare that neither party is subject to any sanction from IFC/EIB/EBRD and from EU/US/UN and Republic of Türkiye and Republic of Azerbaijan.</w:t>
      </w:r>
      <w:bookmarkEnd w:id="54"/>
    </w:p>
    <w:p w14:paraId="418528A7" w14:textId="5BBE9FB8" w:rsidR="00A6276C" w:rsidRPr="00B863B9" w:rsidRDefault="00A6276C" w:rsidP="00A6276C">
      <w:pPr>
        <w:pStyle w:val="E1"/>
        <w:spacing w:before="160" w:line="276" w:lineRule="auto"/>
        <w:ind w:left="0"/>
        <w:rPr>
          <w:szCs w:val="22"/>
        </w:rPr>
      </w:pPr>
      <w:r w:rsidRPr="00B863B9">
        <w:rPr>
          <w:szCs w:val="22"/>
        </w:rPr>
        <w:t xml:space="preserve">Name of the </w:t>
      </w:r>
      <w:r w:rsidR="002F0E58">
        <w:rPr>
          <w:szCs w:val="22"/>
        </w:rPr>
        <w:t>Applicant</w:t>
      </w:r>
      <w:r w:rsidRPr="00B863B9">
        <w:rPr>
          <w:szCs w:val="22"/>
        </w:rPr>
        <w:t>:</w:t>
      </w:r>
      <w:r w:rsidRPr="00DB716F">
        <w:rPr>
          <w:i/>
          <w:color w:val="FF0000"/>
          <w:szCs w:val="22"/>
        </w:rPr>
        <w:tab/>
        <w:t>[insert complete name of Applicant]</w:t>
      </w:r>
    </w:p>
    <w:p w14:paraId="2C75540E" w14:textId="797E5C73" w:rsidR="00A6276C" w:rsidRPr="00B863B9" w:rsidRDefault="00A6276C" w:rsidP="00A6276C">
      <w:pPr>
        <w:spacing w:before="160" w:after="160" w:line="276" w:lineRule="auto"/>
        <w:jc w:val="both"/>
        <w:rPr>
          <w:rFonts w:ascii="Trebuchet MS" w:hAnsi="Trebuchet MS"/>
          <w:szCs w:val="22"/>
          <w:lang w:eastAsia="en-US"/>
        </w:rPr>
      </w:pPr>
      <w:r w:rsidRPr="00B863B9">
        <w:rPr>
          <w:rFonts w:ascii="Trebuchet MS" w:hAnsi="Trebuchet MS"/>
          <w:szCs w:val="22"/>
          <w:lang w:eastAsia="en-US"/>
        </w:rPr>
        <w:t xml:space="preserve">Name of the person duly authorized to sign the </w:t>
      </w:r>
      <w:r w:rsidR="00353AA6">
        <w:rPr>
          <w:rFonts w:ascii="Trebuchet MS" w:hAnsi="Trebuchet MS"/>
          <w:szCs w:val="22"/>
          <w:lang w:eastAsia="en-US"/>
        </w:rPr>
        <w:t>Application</w:t>
      </w:r>
      <w:r w:rsidRPr="00B863B9">
        <w:rPr>
          <w:rFonts w:ascii="Trebuchet MS" w:hAnsi="Trebuchet MS"/>
          <w:szCs w:val="22"/>
          <w:lang w:eastAsia="en-US"/>
        </w:rPr>
        <w:t xml:space="preserve"> on behalf of the </w:t>
      </w:r>
      <w:r w:rsidR="00353AA6">
        <w:rPr>
          <w:rFonts w:ascii="Trebuchet MS" w:hAnsi="Trebuchet MS"/>
          <w:szCs w:val="22"/>
          <w:lang w:eastAsia="en-US"/>
        </w:rPr>
        <w:t>Applicant</w:t>
      </w:r>
      <w:r w:rsidRPr="00B863B9">
        <w:rPr>
          <w:rFonts w:ascii="Trebuchet MS" w:hAnsi="Trebuchet MS"/>
          <w:szCs w:val="22"/>
          <w:lang w:eastAsia="en-US"/>
        </w:rPr>
        <w:t>:</w:t>
      </w:r>
      <w:r w:rsidRPr="00B863B9">
        <w:rPr>
          <w:rFonts w:ascii="Trebuchet MS" w:hAnsi="Trebuchet MS"/>
          <w:bCs/>
          <w:iCs/>
          <w:szCs w:val="22"/>
          <w:lang w:eastAsia="en-US"/>
        </w:rPr>
        <w:t xml:space="preserve"> </w:t>
      </w:r>
      <w:r w:rsidRPr="00DB716F">
        <w:rPr>
          <w:rFonts w:ascii="Trebuchet MS" w:hAnsi="Trebuchet MS"/>
          <w:bCs/>
          <w:i/>
          <w:iCs/>
          <w:color w:val="FF0000"/>
          <w:szCs w:val="22"/>
          <w:lang w:eastAsia="en-US"/>
        </w:rPr>
        <w:t xml:space="preserve">[insert complete name of person duly authorized to sign the </w:t>
      </w:r>
      <w:r w:rsidR="00AE4CEC" w:rsidRPr="00DB716F">
        <w:rPr>
          <w:rFonts w:ascii="Trebuchet MS" w:hAnsi="Trebuchet MS"/>
          <w:bCs/>
          <w:i/>
          <w:iCs/>
          <w:color w:val="FF0000"/>
          <w:szCs w:val="22"/>
          <w:lang w:eastAsia="en-US"/>
        </w:rPr>
        <w:t>Application</w:t>
      </w:r>
      <w:r w:rsidRPr="00DB716F">
        <w:rPr>
          <w:rFonts w:ascii="Trebuchet MS" w:hAnsi="Trebuchet MS"/>
          <w:bCs/>
          <w:i/>
          <w:iCs/>
          <w:color w:val="FF0000"/>
          <w:szCs w:val="22"/>
          <w:lang w:eastAsia="en-US"/>
        </w:rPr>
        <w:t>]</w:t>
      </w:r>
    </w:p>
    <w:p w14:paraId="2C265835" w14:textId="06686BB8" w:rsidR="00A6276C" w:rsidRPr="00DB716F" w:rsidRDefault="00A6276C" w:rsidP="00A6276C">
      <w:pPr>
        <w:spacing w:before="160" w:after="160" w:line="276" w:lineRule="auto"/>
        <w:jc w:val="both"/>
        <w:rPr>
          <w:rFonts w:ascii="Trebuchet MS" w:hAnsi="Trebuchet MS"/>
          <w:color w:val="FF0000"/>
          <w:szCs w:val="22"/>
          <w:lang w:eastAsia="en-US"/>
        </w:rPr>
      </w:pPr>
      <w:r w:rsidRPr="00B863B9">
        <w:rPr>
          <w:rFonts w:ascii="Trebuchet MS" w:hAnsi="Trebuchet MS"/>
          <w:szCs w:val="22"/>
          <w:lang w:eastAsia="en-US"/>
        </w:rPr>
        <w:t xml:space="preserve">Capacity of the person signing the </w:t>
      </w:r>
      <w:r w:rsidR="00353AA6">
        <w:rPr>
          <w:rFonts w:ascii="Trebuchet MS" w:hAnsi="Trebuchet MS"/>
          <w:szCs w:val="22"/>
          <w:lang w:eastAsia="en-US"/>
        </w:rPr>
        <w:t>Application</w:t>
      </w:r>
      <w:r w:rsidRPr="00B863B9">
        <w:rPr>
          <w:rFonts w:ascii="Trebuchet MS" w:hAnsi="Trebuchet MS"/>
          <w:szCs w:val="22"/>
          <w:lang w:eastAsia="en-US"/>
        </w:rPr>
        <w:t xml:space="preserve">: </w:t>
      </w:r>
      <w:r w:rsidRPr="00DB716F">
        <w:rPr>
          <w:rFonts w:ascii="Trebuchet MS" w:hAnsi="Trebuchet MS"/>
          <w:i/>
          <w:color w:val="FF0000"/>
          <w:szCs w:val="22"/>
          <w:lang w:eastAsia="en-US"/>
        </w:rPr>
        <w:t xml:space="preserve">[insert complete title of the person signing the </w:t>
      </w:r>
      <w:r w:rsidR="00AE4CEC" w:rsidRPr="00DB716F">
        <w:rPr>
          <w:rFonts w:ascii="Trebuchet MS" w:hAnsi="Trebuchet MS"/>
          <w:bCs/>
          <w:i/>
          <w:iCs/>
          <w:color w:val="FF0000"/>
          <w:szCs w:val="22"/>
          <w:lang w:eastAsia="en-US"/>
        </w:rPr>
        <w:t>Application</w:t>
      </w:r>
      <w:r w:rsidRPr="00DB716F">
        <w:rPr>
          <w:rFonts w:ascii="Trebuchet MS" w:hAnsi="Trebuchet MS"/>
          <w:i/>
          <w:color w:val="FF0000"/>
          <w:szCs w:val="22"/>
          <w:lang w:eastAsia="en-US"/>
        </w:rPr>
        <w:t>]</w:t>
      </w:r>
    </w:p>
    <w:p w14:paraId="319F7AFB" w14:textId="3E4AC9B4" w:rsidR="004C5FC7" w:rsidRPr="00DB716F" w:rsidRDefault="00A6276C" w:rsidP="00A6276C">
      <w:pPr>
        <w:pStyle w:val="E1"/>
        <w:spacing w:before="160" w:line="276" w:lineRule="auto"/>
        <w:ind w:left="0"/>
        <w:rPr>
          <w:color w:val="FF0000"/>
        </w:rPr>
      </w:pPr>
      <w:r w:rsidRPr="00DB716F">
        <w:rPr>
          <w:i/>
          <w:color w:val="FF0000"/>
          <w:szCs w:val="22"/>
          <w:lang w:eastAsia="en-US"/>
        </w:rPr>
        <w:t>[insert signature of person whose name and capacity are shown above]</w:t>
      </w:r>
    </w:p>
    <w:sectPr w:rsidR="004C5FC7" w:rsidRPr="00DB716F" w:rsidSect="00C54D8E">
      <w:headerReference w:type="even" r:id="rId11"/>
      <w:headerReference w:type="default" r:id="rId12"/>
      <w:footerReference w:type="even" r:id="rId13"/>
      <w:footerReference w:type="default" r:id="rId14"/>
      <w:headerReference w:type="first" r:id="rId15"/>
      <w:footerReference w:type="first" r:id="rId16"/>
      <w:pgSz w:w="11906" w:h="16838"/>
      <w:pgMar w:top="1560" w:right="1417" w:bottom="1417" w:left="1417" w:header="708" w:footer="4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B03BEF" w14:textId="77777777" w:rsidR="00152D8C" w:rsidRDefault="00152D8C" w:rsidP="00C54D8E">
      <w:r>
        <w:separator/>
      </w:r>
    </w:p>
  </w:endnote>
  <w:endnote w:type="continuationSeparator" w:id="0">
    <w:p w14:paraId="79BFFE15" w14:textId="77777777" w:rsidR="00152D8C" w:rsidRDefault="00152D8C" w:rsidP="00C54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altName w:val="Arial"/>
    <w:panose1 w:val="020B0604020202020204"/>
    <w:charset w:val="A2"/>
    <w:family w:val="swiss"/>
    <w:pitch w:val="variable"/>
    <w:sig w:usb0="E0002EFF" w:usb1="C000785B" w:usb2="00000009" w:usb3="00000000" w:csb0="000001FF" w:csb1="00000000"/>
  </w:font>
  <w:font w:name="Trebuchet MS">
    <w:altName w:val="Trebuchet MS"/>
    <w:panose1 w:val="020B0603020202020204"/>
    <w:charset w:val="A2"/>
    <w:family w:val="swiss"/>
    <w:pitch w:val="variable"/>
    <w:sig w:usb0="00000687" w:usb1="00000000" w:usb2="00000000" w:usb3="00000000" w:csb0="0000009F" w:csb1="00000000"/>
  </w:font>
  <w:font w:name="Courier New">
    <w:altName w:val="Courier New"/>
    <w:panose1 w:val="02070309020205020404"/>
    <w:charset w:val="A2"/>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imSun">
    <w:altName w:val="???????????????????????????????"/>
    <w:panose1 w:val="02010600030101010101"/>
    <w:charset w:val="86"/>
    <w:family w:val="auto"/>
    <w:pitch w:val="variable"/>
    <w:sig w:usb0="00000203" w:usb1="288F0000" w:usb2="00000016" w:usb3="00000000" w:csb0="00040001" w:csb1="00000000"/>
  </w:font>
  <w:font w:name="Humnst777 BT">
    <w:altName w:val="Lucida Sans Unicode"/>
    <w:panose1 w:val="00000000000000000000"/>
    <w:charset w:val="00"/>
    <w:family w:val="swiss"/>
    <w:notTrueType/>
    <w:pitch w:val="variable"/>
    <w:sig w:usb0="00000003" w:usb1="00000000" w:usb2="00000000" w:usb3="00000000" w:csb0="00000001" w:csb1="00000000"/>
  </w:font>
  <w:font w:name="Tahoma">
    <w:altName w:val="Tahoma"/>
    <w:panose1 w:val="020B0604030504040204"/>
    <w:charset w:val="A2"/>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7" w:usb1="00000000" w:usb2="00000000" w:usb3="00000000" w:csb0="00000011" w:csb1="00000000"/>
  </w:font>
  <w:font w:name="PMingLiU">
    <w:altName w:val="新細明體"/>
    <w:panose1 w:val="02010601000101010101"/>
    <w:charset w:val="88"/>
    <w:family w:val="roman"/>
    <w:pitch w:val="variable"/>
    <w:sig w:usb0="A00002FF" w:usb1="28CFFCFA" w:usb2="00000016" w:usb3="00000000" w:csb0="001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A2"/>
    <w:family w:val="swiss"/>
    <w:pitch w:val="variable"/>
    <w:sig w:usb0="E4002EFF" w:usb1="C200247B" w:usb2="00000009" w:usb3="00000000" w:csb0="000001FF" w:csb1="00000000"/>
  </w:font>
  <w:font w:name="Verdana">
    <w:altName w:val="Verdana"/>
    <w:panose1 w:val="020B0604030504040204"/>
    <w:charset w:val="A2"/>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203FB" w14:textId="77777777" w:rsidR="00A870B2" w:rsidRDefault="00A870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2"/>
      </w:rPr>
      <w:id w:val="-153601375"/>
      <w:docPartObj>
        <w:docPartGallery w:val="Page Numbers (Bottom of Page)"/>
        <w:docPartUnique/>
      </w:docPartObj>
    </w:sdtPr>
    <w:sdtEndPr/>
    <w:sdtContent>
      <w:sdt>
        <w:sdtPr>
          <w:rPr>
            <w:sz w:val="20"/>
            <w:szCs w:val="22"/>
          </w:rPr>
          <w:id w:val="1728636285"/>
          <w:docPartObj>
            <w:docPartGallery w:val="Page Numbers (Top of Page)"/>
            <w:docPartUnique/>
          </w:docPartObj>
        </w:sdtPr>
        <w:sdtEndPr/>
        <w:sdtContent>
          <w:p w14:paraId="5555B1C3" w14:textId="2CC00855" w:rsidR="00C54D8E" w:rsidRDefault="00C54D8E" w:rsidP="00C54D8E">
            <w:pPr>
              <w:pStyle w:val="Footer"/>
              <w:jc w:val="center"/>
              <w:rPr>
                <w:sz w:val="20"/>
                <w:szCs w:val="22"/>
              </w:rPr>
            </w:pPr>
            <w:r w:rsidRPr="00C54D8E">
              <w:rPr>
                <w:sz w:val="20"/>
                <w:szCs w:val="22"/>
              </w:rPr>
              <w:t xml:space="preserve">Page </w:t>
            </w:r>
            <w:r w:rsidRPr="00C54D8E">
              <w:rPr>
                <w:b/>
                <w:bCs/>
                <w:sz w:val="20"/>
                <w:szCs w:val="22"/>
              </w:rPr>
              <w:fldChar w:fldCharType="begin"/>
            </w:r>
            <w:r w:rsidRPr="00C54D8E">
              <w:rPr>
                <w:b/>
                <w:bCs/>
                <w:sz w:val="20"/>
                <w:szCs w:val="22"/>
              </w:rPr>
              <w:instrText xml:space="preserve"> PAGE </w:instrText>
            </w:r>
            <w:r w:rsidRPr="00C54D8E">
              <w:rPr>
                <w:b/>
                <w:bCs/>
                <w:sz w:val="20"/>
                <w:szCs w:val="22"/>
              </w:rPr>
              <w:fldChar w:fldCharType="separate"/>
            </w:r>
            <w:r w:rsidRPr="00C54D8E">
              <w:rPr>
                <w:b/>
                <w:bCs/>
                <w:noProof/>
                <w:sz w:val="20"/>
                <w:szCs w:val="22"/>
              </w:rPr>
              <w:t>2</w:t>
            </w:r>
            <w:r w:rsidRPr="00C54D8E">
              <w:rPr>
                <w:b/>
                <w:bCs/>
                <w:sz w:val="20"/>
                <w:szCs w:val="22"/>
              </w:rPr>
              <w:fldChar w:fldCharType="end"/>
            </w:r>
            <w:r w:rsidRPr="00C54D8E">
              <w:rPr>
                <w:sz w:val="20"/>
                <w:szCs w:val="22"/>
              </w:rPr>
              <w:t xml:space="preserve"> of </w:t>
            </w:r>
            <w:r w:rsidRPr="00C54D8E">
              <w:rPr>
                <w:b/>
                <w:bCs/>
                <w:sz w:val="20"/>
                <w:szCs w:val="22"/>
              </w:rPr>
              <w:fldChar w:fldCharType="begin"/>
            </w:r>
            <w:r w:rsidRPr="00C54D8E">
              <w:rPr>
                <w:b/>
                <w:bCs/>
                <w:sz w:val="20"/>
                <w:szCs w:val="22"/>
              </w:rPr>
              <w:instrText xml:space="preserve"> NUMPAGES  </w:instrText>
            </w:r>
            <w:r w:rsidRPr="00C54D8E">
              <w:rPr>
                <w:b/>
                <w:bCs/>
                <w:sz w:val="20"/>
                <w:szCs w:val="22"/>
              </w:rPr>
              <w:fldChar w:fldCharType="separate"/>
            </w:r>
            <w:r w:rsidRPr="00C54D8E">
              <w:rPr>
                <w:b/>
                <w:bCs/>
                <w:noProof/>
                <w:sz w:val="20"/>
                <w:szCs w:val="22"/>
              </w:rPr>
              <w:t>2</w:t>
            </w:r>
            <w:r w:rsidRPr="00C54D8E">
              <w:rPr>
                <w:b/>
                <w:bCs/>
                <w:sz w:val="20"/>
                <w:szCs w:val="22"/>
              </w:rPr>
              <w:fldChar w:fldCharType="end"/>
            </w:r>
          </w:p>
        </w:sdtContent>
      </w:sdt>
    </w:sdtContent>
  </w:sdt>
  <w:p w14:paraId="5E0C7EDE" w14:textId="23E2E2B1" w:rsidR="00A870B2" w:rsidRPr="00C54D8E" w:rsidRDefault="00BF056A" w:rsidP="00BF056A">
    <w:pPr>
      <w:pStyle w:val="Footer"/>
      <w:jc w:val="right"/>
      <w:rPr>
        <w:sz w:val="20"/>
        <w:szCs w:val="22"/>
      </w:rPr>
    </w:pPr>
    <w:bookmarkStart w:id="55" w:name="DocumentMarkings1FooterPrimary"/>
    <w:r w:rsidRPr="00BF056A">
      <w:rPr>
        <w:rFonts w:ascii="Verdana" w:hAnsi="Verdana"/>
        <w:color w:val="666666"/>
        <w:sz w:val="16"/>
        <w:szCs w:val="22"/>
      </w:rPr>
      <w:t>Sınıflandırma : </w:t>
    </w:r>
    <w:r w:rsidRPr="00BF056A">
      <w:rPr>
        <w:rFonts w:ascii="Verdana" w:hAnsi="Verdana"/>
        <w:color w:val="FFA500"/>
        <w:sz w:val="16"/>
        <w:szCs w:val="22"/>
      </w:rPr>
      <w:t>Hizmete Özel</w:t>
    </w:r>
    <w:bookmarkEnd w:id="55"/>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8BBC35" w14:textId="77777777" w:rsidR="00A870B2" w:rsidRDefault="00A870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BDEA2C" w14:textId="77777777" w:rsidR="00152D8C" w:rsidRDefault="00152D8C" w:rsidP="00C54D8E">
      <w:r>
        <w:separator/>
      </w:r>
    </w:p>
  </w:footnote>
  <w:footnote w:type="continuationSeparator" w:id="0">
    <w:p w14:paraId="2F82B29D" w14:textId="77777777" w:rsidR="00152D8C" w:rsidRDefault="00152D8C" w:rsidP="00C54D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9BA09" w14:textId="77777777" w:rsidR="00A870B2" w:rsidRDefault="00A870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37620" w14:textId="6C5AE0A0" w:rsidR="00C54D8E" w:rsidRPr="00A6276C" w:rsidRDefault="00A6276C" w:rsidP="00A6276C">
    <w:pPr>
      <w:pStyle w:val="E1"/>
      <w:spacing w:before="160" w:line="276" w:lineRule="auto"/>
      <w:ind w:left="0"/>
      <w:jc w:val="center"/>
      <w:rPr>
        <w:b/>
        <w:szCs w:val="22"/>
      </w:rPr>
    </w:pPr>
    <w:r w:rsidRPr="00353AA6">
      <w:rPr>
        <w:b/>
        <w:szCs w:val="22"/>
      </w:rPr>
      <w:t>ANNEX-</w:t>
    </w:r>
    <w:r w:rsidR="00506466">
      <w:rPr>
        <w:b/>
        <w:szCs w:val="22"/>
      </w:rPr>
      <w:t>6</w:t>
    </w:r>
    <w:r w:rsidRPr="00353AA6">
      <w:rPr>
        <w:b/>
        <w:szCs w:val="22"/>
      </w:rPr>
      <w:t>– CONTRACTOR’S DECLARATION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485C6" w14:textId="77777777" w:rsidR="00A870B2" w:rsidRDefault="00A870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94C030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9138A1CE"/>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851"/>
        </w:tabs>
        <w:ind w:left="851" w:hanging="851"/>
      </w:pPr>
      <w:rPr>
        <w:rFonts w:hint="default"/>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 w15:restartNumberingAfterBreak="0">
    <w:nsid w:val="00000002"/>
    <w:multiLevelType w:val="multilevel"/>
    <w:tmpl w:val="7798A390"/>
    <w:lvl w:ilvl="0">
      <w:start w:val="1"/>
      <w:numFmt w:val="decimal"/>
      <w:pStyle w:val="Level1"/>
      <w:lvlText w:val="%1."/>
      <w:lvlJc w:val="left"/>
      <w:pPr>
        <w:tabs>
          <w:tab w:val="num" w:pos="709"/>
        </w:tabs>
        <w:ind w:left="709" w:hanging="709"/>
      </w:pPr>
      <w:rPr>
        <w:rFonts w:ascii="Calibri" w:hAnsi="Calibri" w:cs="Calibri" w:hint="default"/>
        <w:b/>
        <w:bCs w:val="0"/>
        <w:sz w:val="24"/>
        <w:szCs w:val="24"/>
      </w:rPr>
    </w:lvl>
    <w:lvl w:ilvl="1">
      <w:start w:val="1"/>
      <w:numFmt w:val="decimal"/>
      <w:pStyle w:val="Level2"/>
      <w:isLgl/>
      <w:lvlText w:val="%1.%2"/>
      <w:lvlJc w:val="left"/>
      <w:pPr>
        <w:tabs>
          <w:tab w:val="num" w:pos="709"/>
        </w:tabs>
        <w:ind w:left="709" w:hanging="709"/>
      </w:pPr>
      <w:rPr>
        <w:rFonts w:ascii="Times New Roman" w:hAnsi="Times New Roman" w:cs="Arial" w:hint="default"/>
        <w:b w:val="0"/>
        <w:bCs w:val="0"/>
        <w:sz w:val="20"/>
        <w:szCs w:val="20"/>
      </w:rPr>
    </w:lvl>
    <w:lvl w:ilvl="2">
      <w:start w:val="1"/>
      <w:numFmt w:val="lowerLetter"/>
      <w:pStyle w:val="Level3"/>
      <w:lvlText w:val="(%3)"/>
      <w:lvlJc w:val="left"/>
      <w:pPr>
        <w:tabs>
          <w:tab w:val="num" w:pos="1417"/>
        </w:tabs>
        <w:ind w:left="1417" w:hanging="708"/>
      </w:pPr>
      <w:rPr>
        <w:rFonts w:cs="Times New Roman"/>
        <w:b w:val="0"/>
        <w:bCs w:val="0"/>
        <w:sz w:val="20"/>
      </w:rPr>
    </w:lvl>
    <w:lvl w:ilvl="3">
      <w:start w:val="1"/>
      <w:numFmt w:val="lowerRoman"/>
      <w:lvlText w:val="(%4)"/>
      <w:lvlJc w:val="left"/>
      <w:pPr>
        <w:tabs>
          <w:tab w:val="num" w:pos="2126"/>
        </w:tabs>
        <w:ind w:left="2126" w:hanging="709"/>
      </w:pPr>
      <w:rPr>
        <w:rFonts w:ascii="Arial" w:hAnsi="Arial" w:cs="Arial" w:hint="default"/>
        <w:b w:val="0"/>
        <w:bCs w:val="0"/>
        <w:color w:val="auto"/>
        <w:sz w:val="20"/>
        <w:szCs w:val="20"/>
      </w:rPr>
    </w:lvl>
    <w:lvl w:ilvl="4">
      <w:start w:val="1"/>
      <w:numFmt w:val="decimal"/>
      <w:lvlText w:val="(%5)"/>
      <w:lvlJc w:val="left"/>
      <w:pPr>
        <w:tabs>
          <w:tab w:val="num" w:pos="1844"/>
        </w:tabs>
        <w:ind w:left="1844" w:hanging="709"/>
      </w:pPr>
      <w:rPr>
        <w:rFonts w:ascii="Arial" w:hAnsi="Arial" w:cs="Arial"/>
        <w:b w:val="0"/>
        <w:bCs w:val="0"/>
        <w:sz w:val="20"/>
        <w:szCs w:val="21"/>
      </w:rPr>
    </w:lvl>
    <w:lvl w:ilvl="5">
      <w:start w:val="1"/>
      <w:numFmt w:val="lowerRoman"/>
      <w:lvlText w:val="(%6)"/>
      <w:lvlJc w:val="left"/>
      <w:pPr>
        <w:tabs>
          <w:tab w:val="num" w:pos="2160"/>
        </w:tabs>
        <w:ind w:left="2160" w:hanging="360"/>
      </w:pPr>
      <w:rPr>
        <w:rFonts w:ascii="Arial" w:hAnsi="Arial" w:cs="Arial"/>
        <w:sz w:val="20"/>
        <w:szCs w:val="21"/>
      </w:rPr>
    </w:lvl>
    <w:lvl w:ilvl="6">
      <w:start w:val="1"/>
      <w:numFmt w:val="decimal"/>
      <w:lvlText w:val="%7."/>
      <w:lvlJc w:val="left"/>
      <w:pPr>
        <w:tabs>
          <w:tab w:val="num" w:pos="2520"/>
        </w:tabs>
        <w:ind w:left="2520" w:hanging="360"/>
      </w:pPr>
      <w:rPr>
        <w:rFonts w:ascii="Arial" w:hAnsi="Arial" w:cs="Arial"/>
        <w:sz w:val="21"/>
        <w:szCs w:val="21"/>
      </w:rPr>
    </w:lvl>
    <w:lvl w:ilvl="7">
      <w:start w:val="1"/>
      <w:numFmt w:val="lowerLetter"/>
      <w:lvlText w:val="%8."/>
      <w:lvlJc w:val="left"/>
      <w:pPr>
        <w:tabs>
          <w:tab w:val="num" w:pos="2880"/>
        </w:tabs>
        <w:ind w:left="2880" w:hanging="360"/>
      </w:pPr>
      <w:rPr>
        <w:rFonts w:ascii="Arial" w:hAnsi="Arial" w:cs="Arial"/>
        <w:sz w:val="21"/>
        <w:szCs w:val="21"/>
      </w:rPr>
    </w:lvl>
    <w:lvl w:ilvl="8">
      <w:start w:val="1"/>
      <w:numFmt w:val="lowerRoman"/>
      <w:lvlText w:val="%9."/>
      <w:lvlJc w:val="left"/>
      <w:pPr>
        <w:tabs>
          <w:tab w:val="num" w:pos="3240"/>
        </w:tabs>
        <w:ind w:left="3240" w:hanging="360"/>
      </w:pPr>
      <w:rPr>
        <w:rFonts w:ascii="Arial" w:hAnsi="Arial" w:cs="Arial"/>
        <w:sz w:val="21"/>
        <w:szCs w:val="21"/>
      </w:rPr>
    </w:lvl>
  </w:abstractNum>
  <w:abstractNum w:abstractNumId="3" w15:restartNumberingAfterBreak="0">
    <w:nsid w:val="01362DC6"/>
    <w:multiLevelType w:val="singleLevel"/>
    <w:tmpl w:val="A12A6026"/>
    <w:lvl w:ilvl="0">
      <w:start w:val="1"/>
      <w:numFmt w:val="decimal"/>
      <w:pStyle w:val="N0"/>
      <w:lvlText w:val="%1."/>
      <w:lvlJc w:val="left"/>
      <w:pPr>
        <w:tabs>
          <w:tab w:val="num" w:pos="851"/>
        </w:tabs>
        <w:ind w:left="851" w:hanging="851"/>
      </w:pPr>
      <w:rPr>
        <w:rFonts w:hint="default"/>
      </w:rPr>
    </w:lvl>
  </w:abstractNum>
  <w:abstractNum w:abstractNumId="4" w15:restartNumberingAfterBreak="0">
    <w:nsid w:val="0BEB784D"/>
    <w:multiLevelType w:val="singleLevel"/>
    <w:tmpl w:val="59AC9770"/>
    <w:lvl w:ilvl="0">
      <w:start w:val="1"/>
      <w:numFmt w:val="decimal"/>
      <w:pStyle w:val="N3"/>
      <w:lvlText w:val="%1."/>
      <w:lvlJc w:val="left"/>
      <w:pPr>
        <w:tabs>
          <w:tab w:val="num" w:pos="2552"/>
        </w:tabs>
        <w:ind w:left="2552" w:hanging="567"/>
      </w:pPr>
      <w:rPr>
        <w:rFonts w:hint="default"/>
      </w:rPr>
    </w:lvl>
  </w:abstractNum>
  <w:abstractNum w:abstractNumId="5" w15:restartNumberingAfterBreak="0">
    <w:nsid w:val="15965427"/>
    <w:multiLevelType w:val="hybridMultilevel"/>
    <w:tmpl w:val="6C021E3A"/>
    <w:lvl w:ilvl="0" w:tplc="0080910C">
      <w:start w:val="1"/>
      <w:numFmt w:val="bullet"/>
      <w:lvlText w:val="•"/>
      <w:lvlJc w:val="left"/>
      <w:pPr>
        <w:ind w:hanging="361"/>
      </w:pPr>
      <w:rPr>
        <w:rFonts w:ascii="Trebuchet MS" w:eastAsia="Trebuchet MS" w:hAnsi="Trebuchet MS" w:hint="default"/>
        <w:sz w:val="22"/>
        <w:szCs w:val="22"/>
      </w:rPr>
    </w:lvl>
    <w:lvl w:ilvl="1" w:tplc="E5102A7A">
      <w:start w:val="1"/>
      <w:numFmt w:val="bullet"/>
      <w:lvlText w:val="•"/>
      <w:lvlJc w:val="left"/>
      <w:rPr>
        <w:rFonts w:hint="default"/>
      </w:rPr>
    </w:lvl>
    <w:lvl w:ilvl="2" w:tplc="1786E994">
      <w:start w:val="1"/>
      <w:numFmt w:val="bullet"/>
      <w:lvlText w:val="•"/>
      <w:lvlJc w:val="left"/>
      <w:rPr>
        <w:rFonts w:hint="default"/>
      </w:rPr>
    </w:lvl>
    <w:lvl w:ilvl="3" w:tplc="66240568">
      <w:start w:val="1"/>
      <w:numFmt w:val="bullet"/>
      <w:lvlText w:val="•"/>
      <w:lvlJc w:val="left"/>
      <w:rPr>
        <w:rFonts w:hint="default"/>
      </w:rPr>
    </w:lvl>
    <w:lvl w:ilvl="4" w:tplc="E06AD61E">
      <w:start w:val="1"/>
      <w:numFmt w:val="bullet"/>
      <w:lvlText w:val="•"/>
      <w:lvlJc w:val="left"/>
      <w:rPr>
        <w:rFonts w:hint="default"/>
      </w:rPr>
    </w:lvl>
    <w:lvl w:ilvl="5" w:tplc="C9BE2C10">
      <w:start w:val="1"/>
      <w:numFmt w:val="bullet"/>
      <w:lvlText w:val="•"/>
      <w:lvlJc w:val="left"/>
      <w:rPr>
        <w:rFonts w:hint="default"/>
      </w:rPr>
    </w:lvl>
    <w:lvl w:ilvl="6" w:tplc="CCC6466C">
      <w:start w:val="1"/>
      <w:numFmt w:val="bullet"/>
      <w:lvlText w:val="•"/>
      <w:lvlJc w:val="left"/>
      <w:rPr>
        <w:rFonts w:hint="default"/>
      </w:rPr>
    </w:lvl>
    <w:lvl w:ilvl="7" w:tplc="FB9C2FF6">
      <w:start w:val="1"/>
      <w:numFmt w:val="bullet"/>
      <w:lvlText w:val="•"/>
      <w:lvlJc w:val="left"/>
      <w:rPr>
        <w:rFonts w:hint="default"/>
      </w:rPr>
    </w:lvl>
    <w:lvl w:ilvl="8" w:tplc="7A56918E">
      <w:start w:val="1"/>
      <w:numFmt w:val="bullet"/>
      <w:lvlText w:val="•"/>
      <w:lvlJc w:val="left"/>
      <w:rPr>
        <w:rFonts w:hint="default"/>
      </w:rPr>
    </w:lvl>
  </w:abstractNum>
  <w:abstractNum w:abstractNumId="6" w15:restartNumberingAfterBreak="0">
    <w:nsid w:val="19F203CD"/>
    <w:multiLevelType w:val="singleLevel"/>
    <w:tmpl w:val="D4463928"/>
    <w:lvl w:ilvl="0">
      <w:start w:val="1"/>
      <w:numFmt w:val="lowerLetter"/>
      <w:pStyle w:val="B0"/>
      <w:lvlText w:val="%1)"/>
      <w:lvlJc w:val="left"/>
      <w:pPr>
        <w:tabs>
          <w:tab w:val="num" w:pos="851"/>
        </w:tabs>
        <w:ind w:left="851" w:hanging="851"/>
      </w:pPr>
      <w:rPr>
        <w:rFonts w:hint="default"/>
      </w:rPr>
    </w:lvl>
  </w:abstractNum>
  <w:abstractNum w:abstractNumId="7" w15:restartNumberingAfterBreak="0">
    <w:nsid w:val="23BE588E"/>
    <w:multiLevelType w:val="singleLevel"/>
    <w:tmpl w:val="DB6E8654"/>
    <w:lvl w:ilvl="0">
      <w:start w:val="1"/>
      <w:numFmt w:val="lowerLetter"/>
      <w:pStyle w:val="B1"/>
      <w:lvlText w:val="%1)"/>
      <w:lvlJc w:val="left"/>
      <w:pPr>
        <w:tabs>
          <w:tab w:val="num" w:pos="1418"/>
        </w:tabs>
        <w:ind w:left="1418" w:hanging="567"/>
      </w:pPr>
      <w:rPr>
        <w:rFonts w:hint="default"/>
      </w:rPr>
    </w:lvl>
  </w:abstractNum>
  <w:abstractNum w:abstractNumId="8" w15:restartNumberingAfterBreak="0">
    <w:nsid w:val="251F46C8"/>
    <w:multiLevelType w:val="singleLevel"/>
    <w:tmpl w:val="9286C2E6"/>
    <w:lvl w:ilvl="0">
      <w:start w:val="1"/>
      <w:numFmt w:val="lowerLetter"/>
      <w:pStyle w:val="B2"/>
      <w:lvlText w:val="%1)"/>
      <w:lvlJc w:val="left"/>
      <w:pPr>
        <w:tabs>
          <w:tab w:val="num" w:pos="1985"/>
        </w:tabs>
        <w:ind w:left="1985" w:hanging="567"/>
      </w:pPr>
      <w:rPr>
        <w:rFonts w:hint="default"/>
      </w:rPr>
    </w:lvl>
  </w:abstractNum>
  <w:abstractNum w:abstractNumId="9" w15:restartNumberingAfterBreak="0">
    <w:nsid w:val="371E34A3"/>
    <w:multiLevelType w:val="hybridMultilevel"/>
    <w:tmpl w:val="FD321B92"/>
    <w:lvl w:ilvl="0" w:tplc="BB7ADF1E">
      <w:start w:val="1"/>
      <w:numFmt w:val="bullet"/>
      <w:pStyle w:val="P2"/>
      <w:lvlText w:val=""/>
      <w:lvlJc w:val="left"/>
      <w:pPr>
        <w:tabs>
          <w:tab w:val="num" w:pos="1985"/>
        </w:tabs>
        <w:ind w:left="1985"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795133B"/>
    <w:multiLevelType w:val="singleLevel"/>
    <w:tmpl w:val="75328A36"/>
    <w:lvl w:ilvl="0">
      <w:start w:val="1"/>
      <w:numFmt w:val="decimal"/>
      <w:pStyle w:val="N2"/>
      <w:lvlText w:val="%1."/>
      <w:lvlJc w:val="left"/>
      <w:pPr>
        <w:tabs>
          <w:tab w:val="num" w:pos="1985"/>
        </w:tabs>
        <w:ind w:left="1985" w:hanging="567"/>
      </w:pPr>
      <w:rPr>
        <w:rFonts w:hint="default"/>
      </w:rPr>
    </w:lvl>
  </w:abstractNum>
  <w:abstractNum w:abstractNumId="11" w15:restartNumberingAfterBreak="0">
    <w:nsid w:val="4D975416"/>
    <w:multiLevelType w:val="hybridMultilevel"/>
    <w:tmpl w:val="A1CA4040"/>
    <w:lvl w:ilvl="0" w:tplc="CE1C8C0E">
      <w:start w:val="1"/>
      <w:numFmt w:val="lowerRoman"/>
      <w:lvlText w:val="(%1)"/>
      <w:lvlJc w:val="left"/>
      <w:pPr>
        <w:ind w:left="836" w:hanging="720"/>
      </w:pPr>
      <w:rPr>
        <w:rFonts w:hint="default"/>
      </w:rPr>
    </w:lvl>
    <w:lvl w:ilvl="1" w:tplc="041F0019" w:tentative="1">
      <w:start w:val="1"/>
      <w:numFmt w:val="lowerLetter"/>
      <w:lvlText w:val="%2."/>
      <w:lvlJc w:val="left"/>
      <w:pPr>
        <w:ind w:left="1196" w:hanging="360"/>
      </w:pPr>
    </w:lvl>
    <w:lvl w:ilvl="2" w:tplc="041F001B" w:tentative="1">
      <w:start w:val="1"/>
      <w:numFmt w:val="lowerRoman"/>
      <w:lvlText w:val="%3."/>
      <w:lvlJc w:val="right"/>
      <w:pPr>
        <w:ind w:left="1916" w:hanging="180"/>
      </w:pPr>
    </w:lvl>
    <w:lvl w:ilvl="3" w:tplc="041F000F" w:tentative="1">
      <w:start w:val="1"/>
      <w:numFmt w:val="decimal"/>
      <w:lvlText w:val="%4."/>
      <w:lvlJc w:val="left"/>
      <w:pPr>
        <w:ind w:left="2636" w:hanging="360"/>
      </w:pPr>
    </w:lvl>
    <w:lvl w:ilvl="4" w:tplc="041F0019" w:tentative="1">
      <w:start w:val="1"/>
      <w:numFmt w:val="lowerLetter"/>
      <w:lvlText w:val="%5."/>
      <w:lvlJc w:val="left"/>
      <w:pPr>
        <w:ind w:left="3356" w:hanging="360"/>
      </w:pPr>
    </w:lvl>
    <w:lvl w:ilvl="5" w:tplc="041F001B" w:tentative="1">
      <w:start w:val="1"/>
      <w:numFmt w:val="lowerRoman"/>
      <w:lvlText w:val="%6."/>
      <w:lvlJc w:val="right"/>
      <w:pPr>
        <w:ind w:left="4076" w:hanging="180"/>
      </w:pPr>
    </w:lvl>
    <w:lvl w:ilvl="6" w:tplc="041F000F" w:tentative="1">
      <w:start w:val="1"/>
      <w:numFmt w:val="decimal"/>
      <w:lvlText w:val="%7."/>
      <w:lvlJc w:val="left"/>
      <w:pPr>
        <w:ind w:left="4796" w:hanging="360"/>
      </w:pPr>
    </w:lvl>
    <w:lvl w:ilvl="7" w:tplc="041F0019" w:tentative="1">
      <w:start w:val="1"/>
      <w:numFmt w:val="lowerLetter"/>
      <w:lvlText w:val="%8."/>
      <w:lvlJc w:val="left"/>
      <w:pPr>
        <w:ind w:left="5516" w:hanging="360"/>
      </w:pPr>
    </w:lvl>
    <w:lvl w:ilvl="8" w:tplc="041F001B" w:tentative="1">
      <w:start w:val="1"/>
      <w:numFmt w:val="lowerRoman"/>
      <w:lvlText w:val="%9."/>
      <w:lvlJc w:val="right"/>
      <w:pPr>
        <w:ind w:left="6236" w:hanging="180"/>
      </w:pPr>
    </w:lvl>
  </w:abstractNum>
  <w:abstractNum w:abstractNumId="12" w15:restartNumberingAfterBreak="0">
    <w:nsid w:val="57AD44ED"/>
    <w:multiLevelType w:val="singleLevel"/>
    <w:tmpl w:val="1EAAB996"/>
    <w:lvl w:ilvl="0">
      <w:start w:val="1"/>
      <w:numFmt w:val="lowerLetter"/>
      <w:pStyle w:val="B3"/>
      <w:lvlText w:val="%1)"/>
      <w:lvlJc w:val="left"/>
      <w:pPr>
        <w:tabs>
          <w:tab w:val="num" w:pos="2552"/>
        </w:tabs>
        <w:ind w:left="2552" w:hanging="567"/>
      </w:pPr>
      <w:rPr>
        <w:rFonts w:hint="default"/>
      </w:rPr>
    </w:lvl>
  </w:abstractNum>
  <w:abstractNum w:abstractNumId="13" w15:restartNumberingAfterBreak="0">
    <w:nsid w:val="62757A8D"/>
    <w:multiLevelType w:val="hybridMultilevel"/>
    <w:tmpl w:val="954063FC"/>
    <w:lvl w:ilvl="0" w:tplc="B36021EA">
      <w:start w:val="1"/>
      <w:numFmt w:val="bullet"/>
      <w:pStyle w:val="P1"/>
      <w:lvlText w:val=""/>
      <w:lvlJc w:val="left"/>
      <w:pPr>
        <w:tabs>
          <w:tab w:val="num" w:pos="1418"/>
        </w:tabs>
        <w:ind w:left="1418"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2B63E15"/>
    <w:multiLevelType w:val="hybridMultilevel"/>
    <w:tmpl w:val="07B6551C"/>
    <w:lvl w:ilvl="0" w:tplc="1DD4C67C">
      <w:start w:val="1"/>
      <w:numFmt w:val="bullet"/>
      <w:pStyle w:val="P3"/>
      <w:lvlText w:val=""/>
      <w:lvlJc w:val="left"/>
      <w:pPr>
        <w:tabs>
          <w:tab w:val="num" w:pos="2552"/>
        </w:tabs>
        <w:ind w:left="2552"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9AB2314"/>
    <w:multiLevelType w:val="singleLevel"/>
    <w:tmpl w:val="E500D9C8"/>
    <w:lvl w:ilvl="0">
      <w:start w:val="1"/>
      <w:numFmt w:val="decimal"/>
      <w:pStyle w:val="N1"/>
      <w:lvlText w:val="%1."/>
      <w:lvlJc w:val="left"/>
      <w:pPr>
        <w:tabs>
          <w:tab w:val="num" w:pos="1418"/>
        </w:tabs>
        <w:ind w:left="1418" w:hanging="567"/>
      </w:pPr>
      <w:rPr>
        <w:rFonts w:hint="default"/>
      </w:rPr>
    </w:lvl>
  </w:abstractNum>
  <w:abstractNum w:abstractNumId="16" w15:restartNumberingAfterBreak="0">
    <w:nsid w:val="7AE8778B"/>
    <w:multiLevelType w:val="hybridMultilevel"/>
    <w:tmpl w:val="C4300E78"/>
    <w:lvl w:ilvl="0" w:tplc="E542BD82">
      <w:start w:val="1"/>
      <w:numFmt w:val="bullet"/>
      <w:pStyle w:val="P0"/>
      <w:lvlText w:val=""/>
      <w:lvlJc w:val="left"/>
      <w:pPr>
        <w:tabs>
          <w:tab w:val="num" w:pos="851"/>
        </w:tabs>
        <w:ind w:left="851" w:hanging="851"/>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7"/>
  </w:num>
  <w:num w:numId="3">
    <w:abstractNumId w:val="8"/>
  </w:num>
  <w:num w:numId="4">
    <w:abstractNumId w:val="12"/>
  </w:num>
  <w:num w:numId="5">
    <w:abstractNumId w:val="3"/>
  </w:num>
  <w:num w:numId="6">
    <w:abstractNumId w:val="15"/>
  </w:num>
  <w:num w:numId="7">
    <w:abstractNumId w:val="10"/>
  </w:num>
  <w:num w:numId="8">
    <w:abstractNumId w:val="4"/>
  </w:num>
  <w:num w:numId="9">
    <w:abstractNumId w:val="16"/>
  </w:num>
  <w:num w:numId="10">
    <w:abstractNumId w:val="13"/>
  </w:num>
  <w:num w:numId="11">
    <w:abstractNumId w:val="9"/>
  </w:num>
  <w:num w:numId="12">
    <w:abstractNumId w:val="14"/>
  </w:num>
  <w:num w:numId="13">
    <w:abstractNumId w:val="1"/>
  </w:num>
  <w:num w:numId="14">
    <w:abstractNumId w:val="2"/>
  </w:num>
  <w:num w:numId="15">
    <w:abstractNumId w:val="0"/>
  </w:num>
  <w:num w:numId="16">
    <w:abstractNumId w:val="5"/>
  </w:num>
  <w:num w:numId="17">
    <w:abstractNumId w:val="11"/>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40D"/>
    <w:rsid w:val="000B3440"/>
    <w:rsid w:val="00104A45"/>
    <w:rsid w:val="001301DD"/>
    <w:rsid w:val="00152D8C"/>
    <w:rsid w:val="001772E1"/>
    <w:rsid w:val="001D0BD5"/>
    <w:rsid w:val="002F0E58"/>
    <w:rsid w:val="00302EBA"/>
    <w:rsid w:val="00342D85"/>
    <w:rsid w:val="00353AA6"/>
    <w:rsid w:val="003741B8"/>
    <w:rsid w:val="003D340D"/>
    <w:rsid w:val="00472F50"/>
    <w:rsid w:val="004C5FC7"/>
    <w:rsid w:val="00506466"/>
    <w:rsid w:val="00737E39"/>
    <w:rsid w:val="007D2F4C"/>
    <w:rsid w:val="00A53BA0"/>
    <w:rsid w:val="00A6276C"/>
    <w:rsid w:val="00A870B2"/>
    <w:rsid w:val="00AE4CEC"/>
    <w:rsid w:val="00B04843"/>
    <w:rsid w:val="00B92D3D"/>
    <w:rsid w:val="00BF056A"/>
    <w:rsid w:val="00C233AC"/>
    <w:rsid w:val="00C306D1"/>
    <w:rsid w:val="00C307E7"/>
    <w:rsid w:val="00C54D8E"/>
    <w:rsid w:val="00D56D74"/>
    <w:rsid w:val="00DB716F"/>
    <w:rsid w:val="00E547F1"/>
    <w:rsid w:val="00E76A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3F3ABE"/>
  <w15:chartTrackingRefBased/>
  <w15:docId w15:val="{2A2C7B05-335C-4A8D-B423-266E6AFA3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56D74"/>
    <w:pPr>
      <w:spacing w:after="0" w:line="240" w:lineRule="auto"/>
    </w:pPr>
    <w:rPr>
      <w:rFonts w:ascii="Arial" w:eastAsia="Times New Roman" w:hAnsi="Arial" w:cs="Times New Roman"/>
      <w:szCs w:val="20"/>
      <w:lang w:eastAsia="de-DE"/>
    </w:rPr>
  </w:style>
  <w:style w:type="paragraph" w:styleId="Heading1">
    <w:name w:val="heading 1"/>
    <w:basedOn w:val="Normal"/>
    <w:next w:val="E1"/>
    <w:link w:val="Heading1Char"/>
    <w:qFormat/>
    <w:rsid w:val="00D56D74"/>
    <w:pPr>
      <w:keepNext/>
      <w:numPr>
        <w:numId w:val="13"/>
      </w:numPr>
      <w:spacing w:before="600" w:after="360" w:line="320" w:lineRule="atLeast"/>
      <w:jc w:val="both"/>
      <w:outlineLvl w:val="0"/>
    </w:pPr>
    <w:rPr>
      <w:rFonts w:ascii="Trebuchet MS" w:hAnsi="Trebuchet MS"/>
      <w:b/>
      <w:caps/>
      <w:kern w:val="28"/>
    </w:rPr>
  </w:style>
  <w:style w:type="paragraph" w:styleId="Heading2">
    <w:name w:val="heading 2"/>
    <w:basedOn w:val="Normal"/>
    <w:next w:val="E1"/>
    <w:link w:val="Heading2Char"/>
    <w:qFormat/>
    <w:rsid w:val="00D56D74"/>
    <w:pPr>
      <w:keepNext/>
      <w:numPr>
        <w:ilvl w:val="1"/>
        <w:numId w:val="13"/>
      </w:numPr>
      <w:spacing w:before="360" w:after="240" w:line="320" w:lineRule="atLeast"/>
      <w:jc w:val="both"/>
      <w:outlineLvl w:val="1"/>
    </w:pPr>
    <w:rPr>
      <w:rFonts w:ascii="Trebuchet MS" w:hAnsi="Trebuchet MS"/>
      <w:b/>
    </w:rPr>
  </w:style>
  <w:style w:type="paragraph" w:styleId="Heading3">
    <w:name w:val="heading 3"/>
    <w:basedOn w:val="Normal"/>
    <w:next w:val="E1"/>
    <w:link w:val="Heading3Char"/>
    <w:qFormat/>
    <w:rsid w:val="00D56D74"/>
    <w:pPr>
      <w:keepNext/>
      <w:numPr>
        <w:ilvl w:val="2"/>
        <w:numId w:val="13"/>
      </w:numPr>
      <w:spacing w:before="360" w:after="160" w:line="320" w:lineRule="atLeast"/>
      <w:jc w:val="both"/>
      <w:outlineLvl w:val="2"/>
    </w:pPr>
    <w:rPr>
      <w:rFonts w:ascii="Trebuchet MS" w:hAnsi="Trebuchet MS"/>
    </w:rPr>
  </w:style>
  <w:style w:type="paragraph" w:styleId="Heading4">
    <w:name w:val="heading 4"/>
    <w:basedOn w:val="Normal"/>
    <w:next w:val="E1"/>
    <w:link w:val="Heading4Char"/>
    <w:qFormat/>
    <w:rsid w:val="00D56D74"/>
    <w:pPr>
      <w:keepNext/>
      <w:numPr>
        <w:ilvl w:val="3"/>
        <w:numId w:val="13"/>
      </w:numPr>
      <w:spacing w:before="240" w:after="160" w:line="320" w:lineRule="atLeast"/>
      <w:jc w:val="both"/>
      <w:outlineLvl w:val="3"/>
    </w:pPr>
    <w:rPr>
      <w:rFonts w:ascii="Trebuchet MS" w:hAnsi="Trebuchet MS"/>
      <w:b/>
      <w:i/>
      <w:sz w:val="20"/>
    </w:rPr>
  </w:style>
  <w:style w:type="paragraph" w:styleId="Heading5">
    <w:name w:val="heading 5"/>
    <w:basedOn w:val="Normal"/>
    <w:next w:val="E1"/>
    <w:link w:val="Heading5Char"/>
    <w:qFormat/>
    <w:rsid w:val="00D56D74"/>
    <w:pPr>
      <w:numPr>
        <w:ilvl w:val="4"/>
        <w:numId w:val="13"/>
      </w:numPr>
      <w:spacing w:before="360" w:after="160" w:line="320" w:lineRule="atLeast"/>
      <w:outlineLvl w:val="4"/>
    </w:pPr>
    <w:rPr>
      <w:rFonts w:ascii="Trebuchet MS" w:hAnsi="Trebuchet MS"/>
      <w:i/>
      <w:sz w:val="20"/>
    </w:rPr>
  </w:style>
  <w:style w:type="paragraph" w:styleId="Heading6">
    <w:name w:val="heading 6"/>
    <w:basedOn w:val="Normal"/>
    <w:next w:val="Normal"/>
    <w:link w:val="Heading6Char"/>
    <w:qFormat/>
    <w:rsid w:val="00D56D74"/>
    <w:pPr>
      <w:numPr>
        <w:ilvl w:val="5"/>
        <w:numId w:val="13"/>
      </w:numPr>
      <w:spacing w:before="240" w:after="60"/>
      <w:outlineLvl w:val="5"/>
    </w:pPr>
    <w:rPr>
      <w:rFonts w:ascii="Trebuchet MS" w:hAnsi="Trebuchet MS"/>
      <w:i/>
    </w:rPr>
  </w:style>
  <w:style w:type="paragraph" w:styleId="Heading7">
    <w:name w:val="heading 7"/>
    <w:basedOn w:val="Normal"/>
    <w:next w:val="Normal"/>
    <w:link w:val="Heading7Char"/>
    <w:qFormat/>
    <w:rsid w:val="00D56D74"/>
    <w:pPr>
      <w:numPr>
        <w:ilvl w:val="6"/>
        <w:numId w:val="13"/>
      </w:numPr>
      <w:spacing w:before="240" w:after="60"/>
      <w:outlineLvl w:val="6"/>
    </w:pPr>
    <w:rPr>
      <w:rFonts w:ascii="Trebuchet MS" w:hAnsi="Trebuchet MS"/>
      <w:sz w:val="20"/>
    </w:rPr>
  </w:style>
  <w:style w:type="paragraph" w:styleId="Heading8">
    <w:name w:val="heading 8"/>
    <w:basedOn w:val="Normal"/>
    <w:next w:val="Normal"/>
    <w:link w:val="Heading8Char"/>
    <w:qFormat/>
    <w:rsid w:val="00D56D74"/>
    <w:pPr>
      <w:numPr>
        <w:ilvl w:val="7"/>
        <w:numId w:val="13"/>
      </w:numPr>
      <w:spacing w:before="240" w:after="60"/>
      <w:outlineLvl w:val="7"/>
    </w:pPr>
    <w:rPr>
      <w:rFonts w:ascii="Trebuchet MS" w:hAnsi="Trebuchet MS"/>
      <w:i/>
      <w:sz w:val="20"/>
    </w:rPr>
  </w:style>
  <w:style w:type="paragraph" w:styleId="Heading9">
    <w:name w:val="heading 9"/>
    <w:basedOn w:val="Normal"/>
    <w:next w:val="Normal"/>
    <w:link w:val="Heading9Char"/>
    <w:qFormat/>
    <w:rsid w:val="00D56D74"/>
    <w:pPr>
      <w:numPr>
        <w:ilvl w:val="8"/>
        <w:numId w:val="13"/>
      </w:numPr>
      <w:spacing w:before="240" w:after="60"/>
      <w:outlineLvl w:val="8"/>
    </w:pPr>
    <w:rPr>
      <w:rFonts w:ascii="Trebuchet MS" w:hAnsi="Trebuchet MS"/>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6D74"/>
    <w:rPr>
      <w:rFonts w:ascii="Trebuchet MS" w:eastAsia="Times New Roman" w:hAnsi="Trebuchet MS" w:cs="Times New Roman"/>
      <w:b/>
      <w:caps/>
      <w:kern w:val="28"/>
      <w:szCs w:val="20"/>
      <w:lang w:eastAsia="de-DE"/>
    </w:rPr>
  </w:style>
  <w:style w:type="character" w:customStyle="1" w:styleId="Heading2Char">
    <w:name w:val="Heading 2 Char"/>
    <w:basedOn w:val="DefaultParagraphFont"/>
    <w:link w:val="Heading2"/>
    <w:rsid w:val="00D56D74"/>
    <w:rPr>
      <w:rFonts w:ascii="Trebuchet MS" w:eastAsia="Times New Roman" w:hAnsi="Trebuchet MS" w:cs="Times New Roman"/>
      <w:b/>
      <w:szCs w:val="20"/>
      <w:lang w:eastAsia="de-DE"/>
    </w:rPr>
  </w:style>
  <w:style w:type="character" w:customStyle="1" w:styleId="Heading3Char">
    <w:name w:val="Heading 3 Char"/>
    <w:basedOn w:val="DefaultParagraphFont"/>
    <w:link w:val="Heading3"/>
    <w:rsid w:val="00D56D74"/>
    <w:rPr>
      <w:rFonts w:ascii="Trebuchet MS" w:eastAsia="Times New Roman" w:hAnsi="Trebuchet MS" w:cs="Times New Roman"/>
      <w:szCs w:val="20"/>
      <w:lang w:eastAsia="de-DE"/>
    </w:rPr>
  </w:style>
  <w:style w:type="character" w:customStyle="1" w:styleId="Heading4Char">
    <w:name w:val="Heading 4 Char"/>
    <w:basedOn w:val="DefaultParagraphFont"/>
    <w:link w:val="Heading4"/>
    <w:rsid w:val="00D56D74"/>
    <w:rPr>
      <w:rFonts w:ascii="Trebuchet MS" w:eastAsia="Times New Roman" w:hAnsi="Trebuchet MS" w:cs="Times New Roman"/>
      <w:b/>
      <w:i/>
      <w:sz w:val="20"/>
      <w:szCs w:val="20"/>
      <w:lang w:eastAsia="de-DE"/>
    </w:rPr>
  </w:style>
  <w:style w:type="character" w:customStyle="1" w:styleId="Heading5Char">
    <w:name w:val="Heading 5 Char"/>
    <w:basedOn w:val="DefaultParagraphFont"/>
    <w:link w:val="Heading5"/>
    <w:rsid w:val="00D56D74"/>
    <w:rPr>
      <w:rFonts w:ascii="Trebuchet MS" w:eastAsia="Times New Roman" w:hAnsi="Trebuchet MS" w:cs="Times New Roman"/>
      <w:i/>
      <w:sz w:val="20"/>
      <w:szCs w:val="20"/>
      <w:lang w:eastAsia="de-DE"/>
    </w:rPr>
  </w:style>
  <w:style w:type="character" w:customStyle="1" w:styleId="Heading6Char">
    <w:name w:val="Heading 6 Char"/>
    <w:basedOn w:val="DefaultParagraphFont"/>
    <w:link w:val="Heading6"/>
    <w:rsid w:val="00D56D74"/>
    <w:rPr>
      <w:rFonts w:ascii="Trebuchet MS" w:eastAsia="Times New Roman" w:hAnsi="Trebuchet MS" w:cs="Times New Roman"/>
      <w:i/>
      <w:szCs w:val="20"/>
      <w:lang w:eastAsia="de-DE"/>
    </w:rPr>
  </w:style>
  <w:style w:type="character" w:customStyle="1" w:styleId="Heading7Char">
    <w:name w:val="Heading 7 Char"/>
    <w:basedOn w:val="DefaultParagraphFont"/>
    <w:link w:val="Heading7"/>
    <w:rsid w:val="00D56D74"/>
    <w:rPr>
      <w:rFonts w:ascii="Trebuchet MS" w:eastAsia="Times New Roman" w:hAnsi="Trebuchet MS" w:cs="Times New Roman"/>
      <w:sz w:val="20"/>
      <w:szCs w:val="20"/>
      <w:lang w:eastAsia="de-DE"/>
    </w:rPr>
  </w:style>
  <w:style w:type="character" w:customStyle="1" w:styleId="Heading8Char">
    <w:name w:val="Heading 8 Char"/>
    <w:basedOn w:val="DefaultParagraphFont"/>
    <w:link w:val="Heading8"/>
    <w:rsid w:val="00D56D74"/>
    <w:rPr>
      <w:rFonts w:ascii="Trebuchet MS" w:eastAsia="Times New Roman" w:hAnsi="Trebuchet MS" w:cs="Times New Roman"/>
      <w:i/>
      <w:sz w:val="20"/>
      <w:szCs w:val="20"/>
      <w:lang w:eastAsia="de-DE"/>
    </w:rPr>
  </w:style>
  <w:style w:type="character" w:customStyle="1" w:styleId="Heading9Char">
    <w:name w:val="Heading 9 Char"/>
    <w:basedOn w:val="DefaultParagraphFont"/>
    <w:link w:val="Heading9"/>
    <w:rsid w:val="00D56D74"/>
    <w:rPr>
      <w:rFonts w:ascii="Trebuchet MS" w:eastAsia="Times New Roman" w:hAnsi="Trebuchet MS" w:cs="Times New Roman"/>
      <w:i/>
      <w:sz w:val="18"/>
      <w:szCs w:val="20"/>
      <w:lang w:eastAsia="de-DE"/>
    </w:rPr>
  </w:style>
  <w:style w:type="paragraph" w:customStyle="1" w:styleId="Cover">
    <w:name w:val="Cover"/>
    <w:uiPriority w:val="99"/>
    <w:rsid w:val="00D56D74"/>
    <w:pPr>
      <w:spacing w:after="0" w:line="240" w:lineRule="auto"/>
    </w:pPr>
    <w:rPr>
      <w:rFonts w:ascii="Arial" w:eastAsia="SimSun" w:hAnsi="Arial" w:cs="Arial"/>
      <w:sz w:val="24"/>
      <w:szCs w:val="24"/>
      <w:lang w:val="fr-FR" w:eastAsia="fr-FR"/>
    </w:rPr>
  </w:style>
  <w:style w:type="paragraph" w:styleId="TOC5">
    <w:name w:val="toc 5"/>
    <w:basedOn w:val="Normal"/>
    <w:autoRedefine/>
    <w:uiPriority w:val="39"/>
    <w:rsid w:val="00D56D74"/>
    <w:pPr>
      <w:tabs>
        <w:tab w:val="right" w:pos="9526"/>
      </w:tabs>
      <w:spacing w:after="120" w:line="320" w:lineRule="atLeast"/>
      <w:ind w:left="4111" w:hanging="1105"/>
      <w:jc w:val="both"/>
    </w:pPr>
    <w:rPr>
      <w:szCs w:val="22"/>
    </w:rPr>
  </w:style>
  <w:style w:type="paragraph" w:styleId="Header">
    <w:name w:val="header"/>
    <w:basedOn w:val="Normal"/>
    <w:link w:val="HeaderChar"/>
    <w:uiPriority w:val="99"/>
    <w:rsid w:val="00D56D74"/>
    <w:pPr>
      <w:tabs>
        <w:tab w:val="center" w:pos="4536"/>
        <w:tab w:val="right" w:pos="9072"/>
      </w:tabs>
      <w:spacing w:after="160" w:line="320" w:lineRule="atLeast"/>
      <w:jc w:val="both"/>
    </w:pPr>
    <w:rPr>
      <w:rFonts w:ascii="Trebuchet MS" w:hAnsi="Trebuchet MS"/>
      <w:sz w:val="18"/>
    </w:rPr>
  </w:style>
  <w:style w:type="character" w:customStyle="1" w:styleId="HeaderChar">
    <w:name w:val="Header Char"/>
    <w:basedOn w:val="DefaultParagraphFont"/>
    <w:link w:val="Header"/>
    <w:uiPriority w:val="99"/>
    <w:rsid w:val="00D56D74"/>
    <w:rPr>
      <w:rFonts w:ascii="Trebuchet MS" w:eastAsia="Times New Roman" w:hAnsi="Trebuchet MS" w:cs="Times New Roman"/>
      <w:sz w:val="18"/>
      <w:szCs w:val="20"/>
      <w:lang w:eastAsia="de-DE"/>
    </w:rPr>
  </w:style>
  <w:style w:type="paragraph" w:styleId="Footer">
    <w:name w:val="footer"/>
    <w:basedOn w:val="Normal"/>
    <w:link w:val="FooterChar"/>
    <w:uiPriority w:val="99"/>
    <w:rsid w:val="00D56D74"/>
    <w:pPr>
      <w:tabs>
        <w:tab w:val="right" w:pos="9497"/>
      </w:tabs>
      <w:jc w:val="both"/>
    </w:pPr>
    <w:rPr>
      <w:rFonts w:ascii="Trebuchet MS" w:hAnsi="Trebuchet MS"/>
      <w:sz w:val="18"/>
    </w:rPr>
  </w:style>
  <w:style w:type="character" w:customStyle="1" w:styleId="FooterChar">
    <w:name w:val="Footer Char"/>
    <w:basedOn w:val="DefaultParagraphFont"/>
    <w:link w:val="Footer"/>
    <w:uiPriority w:val="99"/>
    <w:rsid w:val="00D56D74"/>
    <w:rPr>
      <w:rFonts w:ascii="Trebuchet MS" w:eastAsia="Times New Roman" w:hAnsi="Trebuchet MS" w:cs="Times New Roman"/>
      <w:sz w:val="18"/>
      <w:szCs w:val="20"/>
      <w:lang w:eastAsia="de-DE"/>
    </w:rPr>
  </w:style>
  <w:style w:type="paragraph" w:customStyle="1" w:styleId="TableHeader">
    <w:name w:val="Table Header"/>
    <w:uiPriority w:val="99"/>
    <w:rsid w:val="00D56D74"/>
    <w:pPr>
      <w:spacing w:before="120" w:after="120" w:line="240" w:lineRule="auto"/>
      <w:jc w:val="center"/>
    </w:pPr>
    <w:rPr>
      <w:rFonts w:ascii="Arial" w:eastAsia="SimSun" w:hAnsi="Arial" w:cs="Arial"/>
      <w:b/>
      <w:bCs/>
      <w:sz w:val="18"/>
      <w:szCs w:val="18"/>
      <w:lang w:val="fr-FR" w:eastAsia="fr-FR"/>
    </w:rPr>
  </w:style>
  <w:style w:type="paragraph" w:customStyle="1" w:styleId="Headers">
    <w:name w:val="Headers"/>
    <w:basedOn w:val="Normal"/>
    <w:uiPriority w:val="99"/>
    <w:rsid w:val="00D56D74"/>
    <w:pPr>
      <w:pageBreakBefore/>
      <w:spacing w:before="360" w:after="120"/>
      <w:jc w:val="center"/>
    </w:pPr>
    <w:rPr>
      <w:rFonts w:ascii="Trebuchet MS" w:hAnsi="Trebuchet MS" w:cs="Trebuchet MS"/>
      <w:b/>
      <w:bCs/>
      <w:lang w:val="en-US" w:eastAsia="en-US"/>
    </w:rPr>
  </w:style>
  <w:style w:type="paragraph" w:styleId="TOC1">
    <w:name w:val="toc 1"/>
    <w:basedOn w:val="Normal"/>
    <w:uiPriority w:val="39"/>
    <w:rsid w:val="00D56D74"/>
    <w:pPr>
      <w:tabs>
        <w:tab w:val="right" w:pos="9526"/>
      </w:tabs>
      <w:spacing w:before="240" w:after="120" w:line="320" w:lineRule="atLeast"/>
      <w:ind w:left="851" w:hanging="851"/>
      <w:jc w:val="both"/>
    </w:pPr>
    <w:rPr>
      <w:rFonts w:ascii="Trebuchet MS" w:hAnsi="Trebuchet MS"/>
      <w:caps/>
      <w:noProof/>
      <w:szCs w:val="22"/>
    </w:rPr>
  </w:style>
  <w:style w:type="paragraph" w:styleId="TOC2">
    <w:name w:val="toc 2"/>
    <w:basedOn w:val="Normal"/>
    <w:uiPriority w:val="39"/>
    <w:rsid w:val="00D56D74"/>
    <w:pPr>
      <w:tabs>
        <w:tab w:val="right" w:pos="9526"/>
      </w:tabs>
      <w:spacing w:after="120" w:line="320" w:lineRule="atLeast"/>
      <w:ind w:left="1418" w:hanging="567"/>
      <w:jc w:val="both"/>
    </w:pPr>
    <w:rPr>
      <w:rFonts w:ascii="Trebuchet MS" w:hAnsi="Trebuchet MS"/>
      <w:noProof/>
    </w:rPr>
  </w:style>
  <w:style w:type="paragraph" w:customStyle="1" w:styleId="DocTitle">
    <w:name w:val="Doc Title"/>
    <w:basedOn w:val="Normal"/>
    <w:uiPriority w:val="99"/>
    <w:rsid w:val="00D56D74"/>
    <w:pPr>
      <w:spacing w:before="60"/>
      <w:jc w:val="center"/>
    </w:pPr>
    <w:rPr>
      <w:rFonts w:ascii="Trebuchet MS" w:hAnsi="Trebuchet MS" w:cs="Trebuchet MS"/>
      <w:b/>
      <w:bCs/>
      <w:szCs w:val="22"/>
      <w:lang w:val="en-US" w:eastAsia="en-US"/>
    </w:rPr>
  </w:style>
  <w:style w:type="character" w:styleId="Hyperlink">
    <w:name w:val="Hyperlink"/>
    <w:basedOn w:val="DefaultParagraphFont"/>
    <w:uiPriority w:val="99"/>
    <w:rsid w:val="00D56D74"/>
    <w:rPr>
      <w:rFonts w:ascii="Trebuchet MS" w:hAnsi="Trebuchet MS"/>
      <w:color w:val="0000FF"/>
      <w:sz w:val="22"/>
      <w:u w:val="single"/>
    </w:rPr>
  </w:style>
  <w:style w:type="paragraph" w:styleId="TOC3">
    <w:name w:val="toc 3"/>
    <w:basedOn w:val="Normal"/>
    <w:uiPriority w:val="39"/>
    <w:rsid w:val="00D56D74"/>
    <w:pPr>
      <w:tabs>
        <w:tab w:val="right" w:pos="9526"/>
      </w:tabs>
      <w:spacing w:after="120" w:line="320" w:lineRule="atLeast"/>
      <w:ind w:left="2155" w:hanging="737"/>
      <w:jc w:val="both"/>
    </w:pPr>
    <w:rPr>
      <w:noProof/>
    </w:rPr>
  </w:style>
  <w:style w:type="paragraph" w:styleId="TOC4">
    <w:name w:val="toc 4"/>
    <w:basedOn w:val="Normal"/>
    <w:autoRedefine/>
    <w:uiPriority w:val="39"/>
    <w:rsid w:val="00D56D74"/>
    <w:pPr>
      <w:tabs>
        <w:tab w:val="left" w:pos="3005"/>
        <w:tab w:val="right" w:pos="9526"/>
      </w:tabs>
      <w:spacing w:after="120" w:line="320" w:lineRule="atLeast"/>
      <w:ind w:left="3006" w:hanging="851"/>
      <w:jc w:val="both"/>
    </w:pPr>
    <w:rPr>
      <w:szCs w:val="22"/>
    </w:rPr>
  </w:style>
  <w:style w:type="paragraph" w:styleId="TOC6">
    <w:name w:val="toc 6"/>
    <w:basedOn w:val="Normal"/>
    <w:next w:val="Normal"/>
    <w:uiPriority w:val="39"/>
    <w:rsid w:val="00D56D74"/>
    <w:pPr>
      <w:tabs>
        <w:tab w:val="right" w:pos="9526"/>
      </w:tabs>
      <w:ind w:left="1100"/>
    </w:pPr>
    <w:rPr>
      <w:rFonts w:ascii="Times New Roman" w:hAnsi="Times New Roman"/>
      <w:sz w:val="20"/>
    </w:rPr>
  </w:style>
  <w:style w:type="paragraph" w:styleId="TOC7">
    <w:name w:val="toc 7"/>
    <w:basedOn w:val="Normal"/>
    <w:next w:val="Normal"/>
    <w:uiPriority w:val="39"/>
    <w:rsid w:val="00D56D74"/>
    <w:pPr>
      <w:tabs>
        <w:tab w:val="right" w:pos="9526"/>
      </w:tabs>
      <w:ind w:left="1320"/>
    </w:pPr>
    <w:rPr>
      <w:rFonts w:ascii="Times New Roman" w:hAnsi="Times New Roman"/>
      <w:sz w:val="20"/>
    </w:rPr>
  </w:style>
  <w:style w:type="paragraph" w:styleId="TOC8">
    <w:name w:val="toc 8"/>
    <w:basedOn w:val="Normal"/>
    <w:next w:val="Normal"/>
    <w:uiPriority w:val="39"/>
    <w:rsid w:val="00D56D74"/>
    <w:pPr>
      <w:tabs>
        <w:tab w:val="right" w:pos="9526"/>
      </w:tabs>
      <w:ind w:left="1540"/>
    </w:pPr>
    <w:rPr>
      <w:rFonts w:ascii="Times New Roman" w:hAnsi="Times New Roman"/>
      <w:sz w:val="20"/>
    </w:rPr>
  </w:style>
  <w:style w:type="paragraph" w:styleId="TOC9">
    <w:name w:val="toc 9"/>
    <w:basedOn w:val="Normal"/>
    <w:next w:val="Normal"/>
    <w:uiPriority w:val="39"/>
    <w:rsid w:val="00D56D74"/>
    <w:pPr>
      <w:tabs>
        <w:tab w:val="right" w:pos="9526"/>
      </w:tabs>
      <w:ind w:left="1760"/>
    </w:pPr>
    <w:rPr>
      <w:rFonts w:ascii="Times New Roman" w:hAnsi="Times New Roman"/>
      <w:sz w:val="20"/>
    </w:rPr>
  </w:style>
  <w:style w:type="paragraph" w:styleId="TableofFigures">
    <w:name w:val="table of figures"/>
    <w:basedOn w:val="Normal"/>
    <w:uiPriority w:val="99"/>
    <w:rsid w:val="00D56D74"/>
    <w:pPr>
      <w:tabs>
        <w:tab w:val="left" w:pos="1559"/>
        <w:tab w:val="right" w:pos="9526"/>
      </w:tabs>
      <w:spacing w:after="160" w:line="320" w:lineRule="atLeast"/>
      <w:ind w:left="1559" w:hanging="1559"/>
      <w:jc w:val="both"/>
    </w:pPr>
    <w:rPr>
      <w:rFonts w:ascii="Trebuchet MS" w:hAnsi="Trebuchet MS"/>
    </w:rPr>
  </w:style>
  <w:style w:type="paragraph" w:customStyle="1" w:styleId="B0">
    <w:name w:val="B0"/>
    <w:basedOn w:val="Normal"/>
    <w:rsid w:val="00D56D74"/>
    <w:pPr>
      <w:numPr>
        <w:numId w:val="1"/>
      </w:numPr>
      <w:spacing w:after="120" w:line="320" w:lineRule="atLeast"/>
      <w:jc w:val="both"/>
    </w:pPr>
    <w:rPr>
      <w:rFonts w:ascii="Trebuchet MS" w:hAnsi="Trebuchet MS"/>
    </w:rPr>
  </w:style>
  <w:style w:type="paragraph" w:customStyle="1" w:styleId="B1">
    <w:name w:val="B1"/>
    <w:basedOn w:val="Normal"/>
    <w:rsid w:val="00D56D74"/>
    <w:pPr>
      <w:numPr>
        <w:numId w:val="2"/>
      </w:numPr>
      <w:spacing w:after="120" w:line="320" w:lineRule="atLeast"/>
      <w:jc w:val="both"/>
    </w:pPr>
    <w:rPr>
      <w:rFonts w:ascii="Trebuchet MS" w:hAnsi="Trebuchet MS"/>
    </w:rPr>
  </w:style>
  <w:style w:type="paragraph" w:customStyle="1" w:styleId="B2">
    <w:name w:val="B2"/>
    <w:basedOn w:val="Normal"/>
    <w:rsid w:val="00D56D74"/>
    <w:pPr>
      <w:numPr>
        <w:numId w:val="3"/>
      </w:numPr>
      <w:spacing w:after="120" w:line="320" w:lineRule="atLeast"/>
      <w:jc w:val="both"/>
    </w:pPr>
    <w:rPr>
      <w:rFonts w:ascii="Trebuchet MS" w:hAnsi="Trebuchet MS"/>
    </w:rPr>
  </w:style>
  <w:style w:type="paragraph" w:customStyle="1" w:styleId="B3">
    <w:name w:val="B3"/>
    <w:basedOn w:val="Normal"/>
    <w:rsid w:val="00D56D74"/>
    <w:pPr>
      <w:numPr>
        <w:numId w:val="4"/>
      </w:numPr>
      <w:spacing w:after="120" w:line="320" w:lineRule="atLeast"/>
      <w:jc w:val="both"/>
    </w:pPr>
    <w:rPr>
      <w:rFonts w:ascii="Trebuchet MS" w:hAnsi="Trebuchet MS"/>
    </w:rPr>
  </w:style>
  <w:style w:type="paragraph" w:customStyle="1" w:styleId="E1">
    <w:name w:val="E1"/>
    <w:basedOn w:val="Normal"/>
    <w:link w:val="E1Char"/>
    <w:qFormat/>
    <w:rsid w:val="00D56D74"/>
    <w:pPr>
      <w:spacing w:after="160" w:line="320" w:lineRule="atLeast"/>
      <w:ind w:left="851"/>
      <w:jc w:val="both"/>
    </w:pPr>
    <w:rPr>
      <w:rFonts w:ascii="Trebuchet MS" w:hAnsi="Trebuchet MS"/>
    </w:rPr>
  </w:style>
  <w:style w:type="paragraph" w:customStyle="1" w:styleId="E0">
    <w:name w:val="E0"/>
    <w:basedOn w:val="Normal"/>
    <w:rsid w:val="00D56D74"/>
    <w:pPr>
      <w:spacing w:after="160" w:line="320" w:lineRule="atLeast"/>
      <w:jc w:val="both"/>
    </w:pPr>
    <w:rPr>
      <w:rFonts w:ascii="Trebuchet MS" w:hAnsi="Trebuchet MS"/>
    </w:rPr>
  </w:style>
  <w:style w:type="paragraph" w:customStyle="1" w:styleId="E2">
    <w:name w:val="E2"/>
    <w:basedOn w:val="Normal"/>
    <w:rsid w:val="00D56D74"/>
    <w:pPr>
      <w:spacing w:after="160" w:line="320" w:lineRule="atLeast"/>
      <w:ind w:left="1418"/>
      <w:jc w:val="both"/>
    </w:pPr>
    <w:rPr>
      <w:rFonts w:ascii="Trebuchet MS" w:hAnsi="Trebuchet MS"/>
    </w:rPr>
  </w:style>
  <w:style w:type="paragraph" w:customStyle="1" w:styleId="E3">
    <w:name w:val="E3"/>
    <w:basedOn w:val="Normal"/>
    <w:rsid w:val="00D56D74"/>
    <w:pPr>
      <w:spacing w:after="160" w:line="320" w:lineRule="atLeast"/>
      <w:ind w:left="1985"/>
      <w:jc w:val="both"/>
    </w:pPr>
    <w:rPr>
      <w:rFonts w:ascii="Trebuchet MS" w:hAnsi="Trebuchet MS"/>
    </w:rPr>
  </w:style>
  <w:style w:type="paragraph" w:customStyle="1" w:styleId="E4">
    <w:name w:val="E4"/>
    <w:basedOn w:val="Normal"/>
    <w:rsid w:val="00D56D74"/>
    <w:pPr>
      <w:spacing w:after="160" w:line="320" w:lineRule="atLeast"/>
      <w:ind w:left="2552"/>
      <w:jc w:val="both"/>
    </w:pPr>
    <w:rPr>
      <w:rFonts w:ascii="Trebuchet MS" w:hAnsi="Trebuchet MS"/>
    </w:rPr>
  </w:style>
  <w:style w:type="paragraph" w:customStyle="1" w:styleId="N0">
    <w:name w:val="N0"/>
    <w:basedOn w:val="Normal"/>
    <w:rsid w:val="00D56D74"/>
    <w:pPr>
      <w:numPr>
        <w:numId w:val="5"/>
      </w:numPr>
      <w:spacing w:after="120" w:line="320" w:lineRule="atLeast"/>
      <w:jc w:val="both"/>
    </w:pPr>
    <w:rPr>
      <w:rFonts w:ascii="Trebuchet MS" w:hAnsi="Trebuchet MS"/>
    </w:rPr>
  </w:style>
  <w:style w:type="paragraph" w:customStyle="1" w:styleId="N1">
    <w:name w:val="N1"/>
    <w:basedOn w:val="Normal"/>
    <w:rsid w:val="00D56D74"/>
    <w:pPr>
      <w:numPr>
        <w:numId w:val="6"/>
      </w:numPr>
      <w:spacing w:after="120" w:line="320" w:lineRule="atLeast"/>
      <w:jc w:val="both"/>
    </w:pPr>
    <w:rPr>
      <w:rFonts w:ascii="Trebuchet MS" w:hAnsi="Trebuchet MS"/>
    </w:rPr>
  </w:style>
  <w:style w:type="paragraph" w:customStyle="1" w:styleId="N2">
    <w:name w:val="N2"/>
    <w:basedOn w:val="Normal"/>
    <w:rsid w:val="00D56D74"/>
    <w:pPr>
      <w:numPr>
        <w:numId w:val="7"/>
      </w:numPr>
      <w:spacing w:after="120" w:line="320" w:lineRule="atLeast"/>
      <w:jc w:val="both"/>
    </w:pPr>
    <w:rPr>
      <w:rFonts w:ascii="Trebuchet MS" w:hAnsi="Trebuchet MS"/>
    </w:rPr>
  </w:style>
  <w:style w:type="paragraph" w:customStyle="1" w:styleId="N3">
    <w:name w:val="N3"/>
    <w:basedOn w:val="Normal"/>
    <w:rsid w:val="00D56D74"/>
    <w:pPr>
      <w:numPr>
        <w:numId w:val="8"/>
      </w:numPr>
      <w:spacing w:after="120" w:line="320" w:lineRule="atLeast"/>
      <w:jc w:val="both"/>
    </w:pPr>
    <w:rPr>
      <w:rFonts w:ascii="Trebuchet MS" w:hAnsi="Trebuchet MS"/>
    </w:rPr>
  </w:style>
  <w:style w:type="paragraph" w:customStyle="1" w:styleId="P0">
    <w:name w:val="P0"/>
    <w:basedOn w:val="Normal"/>
    <w:rsid w:val="00D56D74"/>
    <w:pPr>
      <w:numPr>
        <w:numId w:val="9"/>
      </w:numPr>
      <w:spacing w:after="120" w:line="320" w:lineRule="atLeast"/>
      <w:jc w:val="both"/>
    </w:pPr>
    <w:rPr>
      <w:rFonts w:ascii="Trebuchet MS" w:hAnsi="Trebuchet MS"/>
    </w:rPr>
  </w:style>
  <w:style w:type="paragraph" w:customStyle="1" w:styleId="P1">
    <w:name w:val="P1"/>
    <w:basedOn w:val="Normal"/>
    <w:rsid w:val="00D56D74"/>
    <w:pPr>
      <w:numPr>
        <w:numId w:val="10"/>
      </w:numPr>
      <w:spacing w:after="120" w:line="320" w:lineRule="atLeast"/>
      <w:jc w:val="both"/>
    </w:pPr>
    <w:rPr>
      <w:rFonts w:ascii="Trebuchet MS" w:hAnsi="Trebuchet MS"/>
    </w:rPr>
  </w:style>
  <w:style w:type="paragraph" w:customStyle="1" w:styleId="P2">
    <w:name w:val="P2"/>
    <w:basedOn w:val="Normal"/>
    <w:rsid w:val="00D56D74"/>
    <w:pPr>
      <w:numPr>
        <w:numId w:val="11"/>
      </w:numPr>
      <w:spacing w:after="120" w:line="320" w:lineRule="atLeast"/>
      <w:jc w:val="both"/>
    </w:pPr>
    <w:rPr>
      <w:rFonts w:ascii="Trebuchet MS" w:hAnsi="Trebuchet MS"/>
    </w:rPr>
  </w:style>
  <w:style w:type="paragraph" w:customStyle="1" w:styleId="P3">
    <w:name w:val="P3"/>
    <w:basedOn w:val="Normal"/>
    <w:rsid w:val="00D56D74"/>
    <w:pPr>
      <w:numPr>
        <w:numId w:val="12"/>
      </w:numPr>
      <w:spacing w:after="120" w:line="320" w:lineRule="atLeast"/>
      <w:jc w:val="both"/>
    </w:pPr>
    <w:rPr>
      <w:rFonts w:ascii="Trebuchet MS" w:hAnsi="Trebuchet MS"/>
    </w:rPr>
  </w:style>
  <w:style w:type="paragraph" w:customStyle="1" w:styleId="Pfad">
    <w:name w:val="Pfad"/>
    <w:basedOn w:val="Normal"/>
    <w:rsid w:val="00D56D74"/>
    <w:pPr>
      <w:spacing w:after="160" w:line="320" w:lineRule="atLeast"/>
      <w:jc w:val="both"/>
    </w:pPr>
    <w:rPr>
      <w:rFonts w:ascii="Humnst777 BT" w:hAnsi="Humnst777 BT"/>
      <w:sz w:val="10"/>
    </w:rPr>
  </w:style>
  <w:style w:type="paragraph" w:styleId="BodyText">
    <w:name w:val="Body Text"/>
    <w:aliases w:val="Body Text Char1,Body Text Char Char,Body Text Char1 Char Char,Body Text Char Char Char Char,Body Text Char1 Char Char Char Char,Body Text Char Char Char Char Char Char,Body Text Char Char1 Char Char Char Char Char,Body Text1"/>
    <w:basedOn w:val="BodyText2"/>
    <w:link w:val="BodyTextChar2"/>
    <w:uiPriority w:val="1"/>
    <w:qFormat/>
    <w:rsid w:val="00D56D74"/>
    <w:pPr>
      <w:tabs>
        <w:tab w:val="left" w:pos="1418"/>
      </w:tabs>
      <w:spacing w:before="60" w:line="300" w:lineRule="auto"/>
      <w:ind w:left="1009"/>
      <w:jc w:val="both"/>
    </w:pPr>
    <w:rPr>
      <w:rFonts w:ascii="Trebuchet MS" w:hAnsi="Trebuchet MS"/>
      <w:sz w:val="20"/>
      <w:lang w:eastAsia="fr-FR"/>
    </w:rPr>
  </w:style>
  <w:style w:type="character" w:customStyle="1" w:styleId="BodyTextChar">
    <w:name w:val="Body Text Char"/>
    <w:basedOn w:val="DefaultParagraphFont"/>
    <w:uiPriority w:val="99"/>
    <w:semiHidden/>
    <w:rsid w:val="00D56D74"/>
    <w:rPr>
      <w:rFonts w:ascii="Arial" w:eastAsia="Times New Roman" w:hAnsi="Arial" w:cs="Times New Roman"/>
      <w:szCs w:val="20"/>
      <w:lang w:eastAsia="de-DE"/>
    </w:rPr>
  </w:style>
  <w:style w:type="character" w:customStyle="1" w:styleId="BodyTextChar2">
    <w:name w:val="Body Text Char2"/>
    <w:aliases w:val="Body Text Char1 Char,Body Text Char Char Char,Body Text Char1 Char Char Char,Body Text Char Char Char Char Char,Body Text Char1 Char Char Char Char Char,Body Text Char Char Char Char Char Char Char,Body Text1 Char"/>
    <w:link w:val="BodyText"/>
    <w:uiPriority w:val="1"/>
    <w:locked/>
    <w:rsid w:val="00D56D74"/>
    <w:rPr>
      <w:rFonts w:ascii="Trebuchet MS" w:eastAsia="Times New Roman" w:hAnsi="Trebuchet MS" w:cs="Times New Roman"/>
      <w:sz w:val="20"/>
      <w:szCs w:val="20"/>
      <w:lang w:eastAsia="fr-FR"/>
    </w:rPr>
  </w:style>
  <w:style w:type="paragraph" w:styleId="BodyText2">
    <w:name w:val="Body Text 2"/>
    <w:basedOn w:val="Normal"/>
    <w:link w:val="BodyText2Char"/>
    <w:uiPriority w:val="99"/>
    <w:semiHidden/>
    <w:unhideWhenUsed/>
    <w:rsid w:val="00D56D74"/>
    <w:pPr>
      <w:spacing w:after="120" w:line="480" w:lineRule="auto"/>
    </w:pPr>
  </w:style>
  <w:style w:type="character" w:customStyle="1" w:styleId="BodyText2Char">
    <w:name w:val="Body Text 2 Char"/>
    <w:basedOn w:val="DefaultParagraphFont"/>
    <w:link w:val="BodyText2"/>
    <w:uiPriority w:val="99"/>
    <w:semiHidden/>
    <w:rsid w:val="00D56D74"/>
    <w:rPr>
      <w:rFonts w:ascii="Arial" w:eastAsia="Times New Roman" w:hAnsi="Arial" w:cs="Times New Roman"/>
      <w:szCs w:val="20"/>
      <w:lang w:eastAsia="de-DE"/>
    </w:rPr>
  </w:style>
  <w:style w:type="paragraph" w:styleId="BalloonText">
    <w:name w:val="Balloon Text"/>
    <w:basedOn w:val="Normal"/>
    <w:link w:val="BalloonTextChar"/>
    <w:uiPriority w:val="99"/>
    <w:semiHidden/>
    <w:unhideWhenUsed/>
    <w:rsid w:val="00D56D74"/>
    <w:rPr>
      <w:rFonts w:ascii="Tahoma" w:hAnsi="Tahoma" w:cs="Tahoma"/>
      <w:sz w:val="16"/>
      <w:szCs w:val="16"/>
    </w:rPr>
  </w:style>
  <w:style w:type="character" w:customStyle="1" w:styleId="BalloonTextChar">
    <w:name w:val="Balloon Text Char"/>
    <w:basedOn w:val="DefaultParagraphFont"/>
    <w:link w:val="BalloonText"/>
    <w:uiPriority w:val="99"/>
    <w:semiHidden/>
    <w:rsid w:val="00D56D74"/>
    <w:rPr>
      <w:rFonts w:ascii="Tahoma" w:eastAsia="Times New Roman" w:hAnsi="Tahoma" w:cs="Tahoma"/>
      <w:sz w:val="16"/>
      <w:szCs w:val="16"/>
      <w:lang w:eastAsia="de-DE"/>
    </w:rPr>
  </w:style>
  <w:style w:type="paragraph" w:styleId="Caption">
    <w:name w:val="caption"/>
    <w:basedOn w:val="E1"/>
    <w:next w:val="E1"/>
    <w:qFormat/>
    <w:rsid w:val="00D56D74"/>
    <w:rPr>
      <w:rFonts w:ascii="Arial" w:hAnsi="Arial"/>
    </w:rPr>
  </w:style>
  <w:style w:type="paragraph" w:styleId="ListParagraph">
    <w:name w:val="List Paragraph"/>
    <w:aliases w:val="Bullet list,List Paragraph1,Table of contents numbered,Bullet Points,Liststycke SKL,Normal bullet 2,içindekiler vb,Sombreado multicolor - Énfasis 31,Elenco Bullet point,Liste Paragraf1,Paragrafo elenco,Liste Paragraf"/>
    <w:basedOn w:val="Normal"/>
    <w:link w:val="ListParagraphChar"/>
    <w:uiPriority w:val="34"/>
    <w:qFormat/>
    <w:rsid w:val="00D56D74"/>
    <w:pPr>
      <w:ind w:left="720"/>
      <w:contextualSpacing/>
    </w:pPr>
    <w:rPr>
      <w:rFonts w:ascii="Times New Roman" w:hAnsi="Times New Roman"/>
      <w:sz w:val="24"/>
      <w:lang w:val="en-US" w:eastAsia="en-US"/>
    </w:rPr>
  </w:style>
  <w:style w:type="paragraph" w:customStyle="1" w:styleId="Sub-ClauseText">
    <w:name w:val="Sub-Clause Text"/>
    <w:basedOn w:val="Normal"/>
    <w:rsid w:val="00D56D74"/>
    <w:pPr>
      <w:spacing w:before="120" w:after="120"/>
      <w:jc w:val="both"/>
    </w:pPr>
    <w:rPr>
      <w:rFonts w:ascii="Times New Roman" w:hAnsi="Times New Roman"/>
      <w:spacing w:val="-4"/>
      <w:sz w:val="24"/>
      <w:lang w:val="en-US" w:eastAsia="en-US"/>
    </w:rPr>
  </w:style>
  <w:style w:type="paragraph" w:customStyle="1" w:styleId="SectionVHeader">
    <w:name w:val="Section V. Header"/>
    <w:basedOn w:val="Normal"/>
    <w:rsid w:val="00D56D74"/>
    <w:pPr>
      <w:spacing w:before="240" w:after="240"/>
      <w:jc w:val="center"/>
    </w:pPr>
    <w:rPr>
      <w:rFonts w:ascii="Times New Roman" w:hAnsi="Times New Roman"/>
      <w:b/>
      <w:sz w:val="36"/>
      <w:lang w:val="en-US" w:eastAsia="en-US"/>
    </w:rPr>
  </w:style>
  <w:style w:type="character" w:styleId="CommentReference">
    <w:name w:val="annotation reference"/>
    <w:basedOn w:val="DefaultParagraphFont"/>
    <w:uiPriority w:val="99"/>
    <w:rsid w:val="00D56D74"/>
    <w:rPr>
      <w:sz w:val="16"/>
      <w:szCs w:val="16"/>
    </w:rPr>
  </w:style>
  <w:style w:type="paragraph" w:styleId="CommentText">
    <w:name w:val="annotation text"/>
    <w:basedOn w:val="Normal"/>
    <w:link w:val="CommentTextChar"/>
    <w:uiPriority w:val="99"/>
    <w:rsid w:val="00D56D74"/>
    <w:rPr>
      <w:rFonts w:ascii="Times New Roman" w:hAnsi="Times New Roman"/>
      <w:sz w:val="20"/>
      <w:lang w:val="en-US" w:eastAsia="en-US"/>
    </w:rPr>
  </w:style>
  <w:style w:type="character" w:customStyle="1" w:styleId="CommentTextChar">
    <w:name w:val="Comment Text Char"/>
    <w:basedOn w:val="DefaultParagraphFont"/>
    <w:link w:val="CommentText"/>
    <w:uiPriority w:val="99"/>
    <w:rsid w:val="00D56D74"/>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D56D74"/>
    <w:rPr>
      <w:rFonts w:ascii="Arial" w:hAnsi="Arial"/>
      <w:b/>
      <w:bCs/>
      <w:lang w:val="de-DE" w:eastAsia="de-DE"/>
    </w:rPr>
  </w:style>
  <w:style w:type="character" w:customStyle="1" w:styleId="CommentSubjectChar">
    <w:name w:val="Comment Subject Char"/>
    <w:basedOn w:val="CommentTextChar"/>
    <w:link w:val="CommentSubject"/>
    <w:uiPriority w:val="99"/>
    <w:semiHidden/>
    <w:rsid w:val="00D56D74"/>
    <w:rPr>
      <w:rFonts w:ascii="Arial" w:eastAsia="Times New Roman" w:hAnsi="Arial" w:cs="Times New Roman"/>
      <w:b/>
      <w:bCs/>
      <w:sz w:val="20"/>
      <w:szCs w:val="20"/>
      <w:lang w:val="de-DE" w:eastAsia="de-DE"/>
    </w:rPr>
  </w:style>
  <w:style w:type="paragraph" w:customStyle="1" w:styleId="ChapterNumber">
    <w:name w:val="ChapterNumber"/>
    <w:rsid w:val="00D56D74"/>
    <w:pPr>
      <w:tabs>
        <w:tab w:val="left" w:pos="-720"/>
      </w:tabs>
      <w:suppressAutoHyphens/>
      <w:spacing w:after="0" w:line="240" w:lineRule="auto"/>
    </w:pPr>
    <w:rPr>
      <w:rFonts w:ascii="CG Times" w:eastAsia="Times New Roman" w:hAnsi="CG Times" w:cs="Times New Roman"/>
      <w:szCs w:val="20"/>
      <w:lang w:val="en-US"/>
    </w:rPr>
  </w:style>
  <w:style w:type="character" w:customStyle="1" w:styleId="Parahead">
    <w:name w:val="Para head"/>
    <w:rsid w:val="00D56D74"/>
    <w:rPr>
      <w:sz w:val="20"/>
      <w:szCs w:val="20"/>
    </w:rPr>
  </w:style>
  <w:style w:type="paragraph" w:customStyle="1" w:styleId="Level1">
    <w:name w:val="Level 1"/>
    <w:basedOn w:val="Normal"/>
    <w:next w:val="Normal"/>
    <w:uiPriority w:val="99"/>
    <w:rsid w:val="00D56D74"/>
    <w:pPr>
      <w:widowControl w:val="0"/>
      <w:numPr>
        <w:numId w:val="14"/>
      </w:numPr>
      <w:autoSpaceDE w:val="0"/>
      <w:autoSpaceDN w:val="0"/>
      <w:adjustRightInd w:val="0"/>
      <w:spacing w:after="210" w:line="264" w:lineRule="auto"/>
      <w:jc w:val="both"/>
      <w:outlineLvl w:val="0"/>
    </w:pPr>
    <w:rPr>
      <w:rFonts w:eastAsia="PMingLiU" w:cs="Arial"/>
      <w:sz w:val="21"/>
      <w:szCs w:val="21"/>
      <w:lang w:eastAsia="en-GB"/>
    </w:rPr>
  </w:style>
  <w:style w:type="paragraph" w:customStyle="1" w:styleId="Level2">
    <w:name w:val="Level 2"/>
    <w:basedOn w:val="Normal"/>
    <w:next w:val="Normal"/>
    <w:uiPriority w:val="99"/>
    <w:rsid w:val="00D56D74"/>
    <w:pPr>
      <w:widowControl w:val="0"/>
      <w:numPr>
        <w:ilvl w:val="1"/>
        <w:numId w:val="14"/>
      </w:numPr>
      <w:autoSpaceDE w:val="0"/>
      <w:autoSpaceDN w:val="0"/>
      <w:adjustRightInd w:val="0"/>
      <w:spacing w:after="210" w:line="264" w:lineRule="auto"/>
      <w:jc w:val="both"/>
      <w:outlineLvl w:val="1"/>
    </w:pPr>
    <w:rPr>
      <w:rFonts w:eastAsia="PMingLiU" w:cs="Arial"/>
      <w:sz w:val="21"/>
      <w:szCs w:val="21"/>
      <w:lang w:eastAsia="en-GB"/>
    </w:rPr>
  </w:style>
  <w:style w:type="paragraph" w:customStyle="1" w:styleId="Level3">
    <w:name w:val="Level 3"/>
    <w:basedOn w:val="Normal"/>
    <w:next w:val="Normal"/>
    <w:uiPriority w:val="99"/>
    <w:rsid w:val="00D56D74"/>
    <w:pPr>
      <w:widowControl w:val="0"/>
      <w:numPr>
        <w:ilvl w:val="2"/>
        <w:numId w:val="14"/>
      </w:numPr>
      <w:autoSpaceDE w:val="0"/>
      <w:autoSpaceDN w:val="0"/>
      <w:adjustRightInd w:val="0"/>
      <w:spacing w:after="210" w:line="264" w:lineRule="auto"/>
      <w:jc w:val="both"/>
      <w:outlineLvl w:val="2"/>
    </w:pPr>
    <w:rPr>
      <w:rFonts w:eastAsia="PMingLiU" w:cs="Arial"/>
      <w:sz w:val="24"/>
      <w:szCs w:val="24"/>
      <w:lang w:eastAsia="en-GB"/>
    </w:rPr>
  </w:style>
  <w:style w:type="character" w:customStyle="1" w:styleId="DeltaViewInsertion">
    <w:name w:val="DeltaView Insertion"/>
    <w:uiPriority w:val="99"/>
    <w:rsid w:val="00D56D74"/>
    <w:rPr>
      <w:color w:val="0000FF"/>
      <w:u w:val="double"/>
    </w:rPr>
  </w:style>
  <w:style w:type="paragraph" w:customStyle="1" w:styleId="Default">
    <w:name w:val="Default"/>
    <w:rsid w:val="00D56D74"/>
    <w:pPr>
      <w:autoSpaceDE w:val="0"/>
      <w:autoSpaceDN w:val="0"/>
      <w:adjustRightInd w:val="0"/>
      <w:spacing w:after="0" w:line="240" w:lineRule="auto"/>
    </w:pPr>
    <w:rPr>
      <w:rFonts w:ascii="Trebuchet MS" w:eastAsia="SimSun" w:hAnsi="Trebuchet MS" w:cs="Trebuchet MS"/>
      <w:color w:val="000000"/>
      <w:sz w:val="24"/>
      <w:szCs w:val="24"/>
      <w:lang w:eastAsia="en-GB"/>
    </w:rPr>
  </w:style>
  <w:style w:type="paragraph" w:styleId="NormalIndent">
    <w:name w:val="Normal Indent"/>
    <w:aliases w:val="Normal Indent Char1 Char,Normal Indent Char Char Char,Normal Indent Char1 Char1,Normal Indent Char2,Normal Indent Char1 Char2,Normal Indent Char Char Char2,Normal Indent Char Char Char1,Normal Indent Char Char1,Normal Indent Char1"/>
    <w:basedOn w:val="Normal"/>
    <w:link w:val="NormalIndentChar"/>
    <w:rsid w:val="00D56D74"/>
    <w:pPr>
      <w:spacing w:before="120" w:after="120"/>
      <w:ind w:left="864" w:hanging="720"/>
      <w:jc w:val="both"/>
    </w:pPr>
    <w:rPr>
      <w:lang w:eastAsia="en-US"/>
    </w:rPr>
  </w:style>
  <w:style w:type="paragraph" w:styleId="ListBullet">
    <w:name w:val="List Bullet"/>
    <w:basedOn w:val="Normal"/>
    <w:next w:val="NormalIndent"/>
    <w:semiHidden/>
    <w:rsid w:val="00D56D74"/>
    <w:pPr>
      <w:numPr>
        <w:numId w:val="15"/>
      </w:numPr>
      <w:tabs>
        <w:tab w:val="left" w:pos="1928"/>
      </w:tabs>
      <w:spacing w:before="120" w:after="60"/>
      <w:ind w:left="1927" w:hanging="680"/>
      <w:jc w:val="both"/>
    </w:pPr>
    <w:rPr>
      <w:lang w:eastAsia="en-US"/>
    </w:rPr>
  </w:style>
  <w:style w:type="paragraph" w:customStyle="1" w:styleId="Style2">
    <w:name w:val="Style2"/>
    <w:basedOn w:val="Normal"/>
    <w:next w:val="NormalIndent"/>
    <w:rsid w:val="00D56D74"/>
    <w:pPr>
      <w:spacing w:before="60" w:after="60"/>
      <w:jc w:val="center"/>
    </w:pPr>
    <w:rPr>
      <w:b/>
      <w:sz w:val="20"/>
      <w:lang w:eastAsia="en-US"/>
    </w:rPr>
  </w:style>
  <w:style w:type="paragraph" w:customStyle="1" w:styleId="Style3">
    <w:name w:val="Style3"/>
    <w:basedOn w:val="Normal"/>
    <w:next w:val="NormalIndent"/>
    <w:rsid w:val="00D56D74"/>
    <w:pPr>
      <w:spacing w:before="40" w:after="40"/>
    </w:pPr>
    <w:rPr>
      <w:sz w:val="20"/>
      <w:lang w:eastAsia="en-US"/>
    </w:rPr>
  </w:style>
  <w:style w:type="paragraph" w:customStyle="1" w:styleId="Style4">
    <w:name w:val="Style4"/>
    <w:basedOn w:val="Normal"/>
    <w:next w:val="NormalIndent"/>
    <w:rsid w:val="00D56D74"/>
    <w:pPr>
      <w:spacing w:before="40" w:after="40"/>
      <w:jc w:val="center"/>
    </w:pPr>
    <w:rPr>
      <w:sz w:val="20"/>
      <w:lang w:eastAsia="en-US"/>
    </w:rPr>
  </w:style>
  <w:style w:type="character" w:customStyle="1" w:styleId="NormalIndentChar">
    <w:name w:val="Normal Indent Char"/>
    <w:aliases w:val="Normal Indent Char1 Char Char,Normal Indent Char Char Char Char,Normal Indent Char1 Char1 Char,Normal Indent Char2 Char,Normal Indent Char1 Char2 Char,Normal Indent Char Char Char2 Char,Normal Indent Char Char Char1 Char"/>
    <w:link w:val="NormalIndent"/>
    <w:locked/>
    <w:rsid w:val="00D56D74"/>
    <w:rPr>
      <w:rFonts w:ascii="Arial" w:eastAsia="Times New Roman" w:hAnsi="Arial" w:cs="Times New Roman"/>
      <w:szCs w:val="20"/>
    </w:rPr>
  </w:style>
  <w:style w:type="character" w:customStyle="1" w:styleId="E1Char">
    <w:name w:val="E1 Char"/>
    <w:basedOn w:val="DefaultParagraphFont"/>
    <w:link w:val="E1"/>
    <w:locked/>
    <w:rsid w:val="00D56D74"/>
    <w:rPr>
      <w:rFonts w:ascii="Trebuchet MS" w:eastAsia="Times New Roman" w:hAnsi="Trebuchet MS" w:cs="Times New Roman"/>
      <w:szCs w:val="20"/>
      <w:lang w:eastAsia="de-DE"/>
    </w:rPr>
  </w:style>
  <w:style w:type="table" w:styleId="TableGrid">
    <w:name w:val="Table Grid"/>
    <w:basedOn w:val="TableNormal"/>
    <w:uiPriority w:val="39"/>
    <w:rsid w:val="00D56D74"/>
    <w:pPr>
      <w:spacing w:after="0" w:line="240" w:lineRule="auto"/>
    </w:pPr>
    <w:rPr>
      <w:lang w:val="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lockText">
    <w:name w:val="Block Text"/>
    <w:basedOn w:val="Normal"/>
    <w:rsid w:val="00D56D74"/>
    <w:pPr>
      <w:tabs>
        <w:tab w:val="left" w:pos="1134"/>
      </w:tabs>
      <w:overflowPunct w:val="0"/>
      <w:autoSpaceDE w:val="0"/>
      <w:autoSpaceDN w:val="0"/>
      <w:adjustRightInd w:val="0"/>
      <w:spacing w:after="240" w:line="360" w:lineRule="auto"/>
      <w:ind w:left="850" w:right="173"/>
      <w:jc w:val="both"/>
      <w:textAlignment w:val="baseline"/>
    </w:pPr>
    <w:rPr>
      <w:color w:val="000000"/>
      <w:lang w:val="en-US" w:eastAsia="en-US"/>
    </w:rPr>
  </w:style>
  <w:style w:type="numbering" w:customStyle="1" w:styleId="NoList1">
    <w:name w:val="No List1"/>
    <w:next w:val="NoList"/>
    <w:uiPriority w:val="99"/>
    <w:semiHidden/>
    <w:unhideWhenUsed/>
    <w:rsid w:val="00D56D74"/>
  </w:style>
  <w:style w:type="paragraph" w:customStyle="1" w:styleId="TableParagraph">
    <w:name w:val="Table Paragraph"/>
    <w:basedOn w:val="Normal"/>
    <w:uiPriority w:val="1"/>
    <w:qFormat/>
    <w:rsid w:val="00D56D74"/>
    <w:pPr>
      <w:widowControl w:val="0"/>
    </w:pPr>
    <w:rPr>
      <w:rFonts w:asciiTheme="minorHAnsi" w:eastAsiaTheme="minorHAnsi" w:hAnsiTheme="minorHAnsi" w:cstheme="minorBidi"/>
      <w:szCs w:val="22"/>
      <w:lang w:val="en-US" w:eastAsia="en-US"/>
    </w:rPr>
  </w:style>
  <w:style w:type="character" w:customStyle="1" w:styleId="ListParagraphChar">
    <w:name w:val="List Paragraph Char"/>
    <w:aliases w:val="Bullet list Char,List Paragraph1 Char,Table of contents numbered Char,Bullet Points Char,Liststycke SKL Char,Normal bullet 2 Char,içindekiler vb Char,Sombreado multicolor - Énfasis 31 Char,Elenco Bullet point Char,Liste Paragraf Char"/>
    <w:link w:val="ListParagraph"/>
    <w:uiPriority w:val="34"/>
    <w:locked/>
    <w:rsid w:val="00D56D74"/>
    <w:rPr>
      <w:rFonts w:ascii="Times New Roman" w:eastAsia="Times New Roman" w:hAnsi="Times New Roman" w:cs="Times New Roman"/>
      <w:sz w:val="24"/>
      <w:szCs w:val="20"/>
      <w:lang w:val="en-US"/>
    </w:rPr>
  </w:style>
  <w:style w:type="paragraph" w:customStyle="1" w:styleId="1">
    <w:name w:val="Абзац списка1"/>
    <w:basedOn w:val="Normal"/>
    <w:rsid w:val="00D56D74"/>
    <w:pPr>
      <w:spacing w:after="200" w:line="276" w:lineRule="auto"/>
      <w:ind w:left="720"/>
    </w:pPr>
    <w:rPr>
      <w:rFonts w:ascii="Calibri" w:hAnsi="Calibri" w:cs="Arial"/>
      <w:szCs w:val="22"/>
      <w:lang w:val="tr-TR" w:eastAsia="tr-TR"/>
    </w:rPr>
  </w:style>
  <w:style w:type="paragraph" w:styleId="Revision">
    <w:name w:val="Revision"/>
    <w:hidden/>
    <w:uiPriority w:val="99"/>
    <w:semiHidden/>
    <w:rsid w:val="00D56D74"/>
    <w:pPr>
      <w:spacing w:after="0" w:line="240" w:lineRule="auto"/>
    </w:pPr>
    <w:rPr>
      <w:rFonts w:ascii="Arial" w:eastAsia="Times New Roman" w:hAnsi="Arial" w:cs="Times New Roman"/>
      <w:szCs w:val="20"/>
      <w:lang w:eastAsia="de-DE"/>
    </w:rPr>
  </w:style>
  <w:style w:type="paragraph" w:customStyle="1" w:styleId="CoverPage">
    <w:name w:val="Cover Page"/>
    <w:basedOn w:val="Normal"/>
    <w:rsid w:val="00D56D74"/>
    <w:pPr>
      <w:autoSpaceDE w:val="0"/>
      <w:autoSpaceDN w:val="0"/>
      <w:adjustRightInd w:val="0"/>
      <w:spacing w:after="240"/>
      <w:jc w:val="center"/>
    </w:pPr>
    <w:rPr>
      <w:rFonts w:ascii="Times New Roman Bold" w:hAnsi="Times New Roman Bold"/>
      <w:b/>
      <w:caps/>
      <w:sz w:val="24"/>
      <w:szCs w:val="24"/>
      <w:lang w:eastAsia="en-GB"/>
    </w:rPr>
  </w:style>
  <w:style w:type="character" w:customStyle="1" w:styleId="UnresolvedMention1">
    <w:name w:val="Unresolved Mention1"/>
    <w:basedOn w:val="DefaultParagraphFont"/>
    <w:uiPriority w:val="99"/>
    <w:semiHidden/>
    <w:unhideWhenUsed/>
    <w:rsid w:val="00D56D74"/>
    <w:rPr>
      <w:color w:val="605E5C"/>
      <w:shd w:val="clear" w:color="auto" w:fill="E1DFDD"/>
    </w:rPr>
  </w:style>
  <w:style w:type="paragraph" w:styleId="TOCHeading">
    <w:name w:val="TOC Heading"/>
    <w:basedOn w:val="Heading1"/>
    <w:next w:val="Normal"/>
    <w:uiPriority w:val="39"/>
    <w:unhideWhenUsed/>
    <w:qFormat/>
    <w:rsid w:val="00D56D74"/>
    <w:pPr>
      <w:keepLines/>
      <w:numPr>
        <w:numId w:val="0"/>
      </w:numPr>
      <w:spacing w:before="240" w:after="0" w:line="259" w:lineRule="auto"/>
      <w:jc w:val="left"/>
      <w:outlineLvl w:val="9"/>
    </w:pPr>
    <w:rPr>
      <w:rFonts w:asciiTheme="majorHAnsi" w:eastAsiaTheme="majorEastAsia" w:hAnsiTheme="majorHAnsi" w:cstheme="majorBidi"/>
      <w:b w:val="0"/>
      <w:caps w:val="0"/>
      <w:color w:val="2F5496" w:themeColor="accent1" w:themeShade="BF"/>
      <w:kern w:val="0"/>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luntaryprinciples.or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worldbank.org/debarr" TargetMode="External"/><Relationship Id="rId4" Type="http://schemas.openxmlformats.org/officeDocument/2006/relationships/settings" Target="settings.xml"/><Relationship Id="rId9" Type="http://schemas.openxmlformats.org/officeDocument/2006/relationships/hyperlink" Target="http://www.ebrd.com/pages/about/integrity/list.shtm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titus xmlns="http://schemas.titus.com/TitusProperties/">
  <TitusGUID xmlns="">816ade57-34be-4fd9-b775-8d6abe32b320</TitusGUID>
  <TitusMetadata xmlns="">eyJucyI6Imh0dHBzOlwvXC90YW5hcC5jb20iLCJwcm9wcyI6W3sibiI6IkNsYXNzaWZpY2F0aW9uIiwidmFscyI6W3sidmFsdWUiOiJILTQ3NGY1ZWJhIn1dfSx7Im4iOiJLVktLIiwidmFscyI6W3sidmFsdWUiOiJOLWM1YjkzYzc5In1dfSx7Im4iOiJWaXN1YWxNYXJraW5nIiwidmFscyI6W3sidmFsdWUiOiJBcHBseVRhZyJ9XX1dfQ==</TitusMetadata>
</titus>
</file>

<file path=customXml/itemProps1.xml><?xml version="1.0" encoding="utf-8"?>
<ds:datastoreItem xmlns:ds="http://schemas.openxmlformats.org/officeDocument/2006/customXml" ds:itemID="{246888EE-2806-4010-9953-AC24512A5EA9}">
  <ds:schemaRefs>
    <ds:schemaRef ds:uri="http://schemas.titus.com/TitusProperties/"/>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396</Words>
  <Characters>2368</Characters>
  <Application>Microsoft Office Word</Application>
  <DocSecurity>0</DocSecurity>
  <Lines>48</Lines>
  <Paragraphs>34</Paragraphs>
  <ScaleCrop>false</ScaleCrop>
  <Company/>
  <LinksUpToDate>false</LinksUpToDate>
  <CharactersWithSpaces>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TANAP</dc:creator>
  <cp:keywords>H-474f5eba, N-c5b93c79</cp:keywords>
  <dc:description/>
  <cp:lastModifiedBy>Sertac TOYDEMIR</cp:lastModifiedBy>
  <cp:revision>24</cp:revision>
  <dcterms:created xsi:type="dcterms:W3CDTF">2025-04-18T06:34:00Z</dcterms:created>
  <dcterms:modified xsi:type="dcterms:W3CDTF">2025-05-06T09:37:00Z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816ade57-34be-4fd9-b775-8d6abe32b320</vt:lpwstr>
  </property>
  <property fmtid="{D5CDD505-2E9C-101B-9397-08002B2CF9AE}" pid="3" name="Classification">
    <vt:lpwstr>H-474f5eba</vt:lpwstr>
  </property>
  <property fmtid="{D5CDD505-2E9C-101B-9397-08002B2CF9AE}" pid="4" name="KVKK">
    <vt:lpwstr>N-c5b93c79</vt:lpwstr>
  </property>
  <property fmtid="{D5CDD505-2E9C-101B-9397-08002B2CF9AE}" pid="5" name="VisualMarking">
    <vt:lpwstr>ApplyTag</vt:lpwstr>
  </property>
</Properties>
</file>